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0799" w14:textId="7A19BAC5" w:rsidR="005A5F05" w:rsidRPr="00A10AEA" w:rsidRDefault="004C1A2D" w:rsidP="00AC7D6A">
      <w:pPr>
        <w:pStyle w:val="Titre"/>
        <w:rPr>
          <w:lang w:val="en-CA"/>
        </w:rPr>
      </w:pPr>
      <w:r w:rsidRPr="00A10AEA">
        <w:rPr>
          <w:lang w:val="en-CA"/>
        </w:rPr>
        <w:t>Transport Contact</w:t>
      </w:r>
    </w:p>
    <w:p w14:paraId="1F600710" w14:textId="44B68402" w:rsidR="00BB2701" w:rsidRPr="00A10AEA" w:rsidRDefault="00A16EEB" w:rsidP="00BB2701">
      <w:pPr>
        <w:rPr>
          <w:rFonts w:cs="Arial"/>
          <w:lang w:val="en-CA"/>
        </w:rPr>
      </w:pPr>
      <w:proofErr w:type="spellStart"/>
      <w:r>
        <w:rPr>
          <w:rFonts w:cs="Arial"/>
          <w:lang w:val="en-CA"/>
        </w:rPr>
        <w:t>Septembre</w:t>
      </w:r>
      <w:proofErr w:type="spellEnd"/>
      <w:r w:rsidR="00BB2701" w:rsidRPr="00A10AEA">
        <w:rPr>
          <w:rFonts w:cs="Arial"/>
          <w:lang w:val="en-CA"/>
        </w:rPr>
        <w:t xml:space="preserve"> 20</w:t>
      </w:r>
      <w:r w:rsidR="00A320E3" w:rsidRPr="00A10AEA">
        <w:rPr>
          <w:rFonts w:cs="Arial"/>
          <w:lang w:val="en-CA"/>
        </w:rPr>
        <w:t>2</w:t>
      </w:r>
      <w:r w:rsidR="00BA4C2C">
        <w:rPr>
          <w:rFonts w:cs="Arial"/>
          <w:lang w:val="en-CA"/>
        </w:rPr>
        <w:t>3</w:t>
      </w:r>
    </w:p>
    <w:p w14:paraId="5E2AD688" w14:textId="603DC394" w:rsidR="004A2C5D" w:rsidRPr="00A10AEA" w:rsidRDefault="004A2C5D" w:rsidP="00660403">
      <w:pPr>
        <w:pStyle w:val="Titre1"/>
        <w:rPr>
          <w:rFonts w:eastAsiaTheme="minorHAnsi" w:cs="Arial"/>
        </w:rPr>
      </w:pPr>
      <w:r w:rsidRPr="00A10AEA">
        <w:rPr>
          <w:rFonts w:eastAsiaTheme="minorHAnsi" w:cs="Arial"/>
        </w:rPr>
        <w:t>Dans ce numéro :</w:t>
      </w:r>
    </w:p>
    <w:p w14:paraId="0DBCE4DB" w14:textId="63719C95" w:rsidR="00BF73DA" w:rsidRPr="004663F7" w:rsidRDefault="004663F7" w:rsidP="004663F7">
      <w:pPr>
        <w:pStyle w:val="Bullet1"/>
        <w:numPr>
          <w:ilvl w:val="0"/>
          <w:numId w:val="0"/>
        </w:numPr>
        <w:ind w:left="714"/>
        <w:rPr>
          <w:szCs w:val="28"/>
          <w:u w:val="single"/>
        </w:rPr>
      </w:pPr>
      <w:r>
        <w:t xml:space="preserve">1. </w:t>
      </w:r>
      <w:r w:rsidR="004816F5" w:rsidRPr="004816F5">
        <w:t>Le Guide du Transport adapté</w:t>
      </w:r>
      <w:r w:rsidR="004816F5" w:rsidRPr="004816F5">
        <w:softHyphen/>
        <w:t>: un outil pratique</w:t>
      </w:r>
      <w:r w:rsidR="004816F5">
        <w:t>.</w:t>
      </w:r>
    </w:p>
    <w:p w14:paraId="2F7101C9" w14:textId="65A2EAD0" w:rsidR="00CE5782" w:rsidRPr="004663F7" w:rsidRDefault="004663F7" w:rsidP="004663F7">
      <w:pPr>
        <w:pStyle w:val="Bullet1"/>
        <w:numPr>
          <w:ilvl w:val="0"/>
          <w:numId w:val="0"/>
        </w:numPr>
        <w:ind w:left="714"/>
        <w:rPr>
          <w:szCs w:val="28"/>
        </w:rPr>
      </w:pPr>
      <w:r>
        <w:t xml:space="preserve">2. </w:t>
      </w:r>
      <w:hyperlink w:anchor="_Choisissez_une_heure" w:history="1">
        <w:r w:rsidR="004816F5" w:rsidRPr="00A37C73">
          <w:rPr>
            <w:rStyle w:val="Hyperlien"/>
          </w:rPr>
          <w:t>Choisissez une heure d’arrivée ou une heure de départ</w:t>
        </w:r>
      </w:hyperlink>
      <w:r w:rsidR="004816F5" w:rsidRPr="004816F5">
        <w:t>.</w:t>
      </w:r>
    </w:p>
    <w:p w14:paraId="569F7AF4" w14:textId="3FFAF04D" w:rsidR="00EA2E20" w:rsidRDefault="004663F7" w:rsidP="004663F7">
      <w:pPr>
        <w:pStyle w:val="Bullet1"/>
        <w:numPr>
          <w:ilvl w:val="0"/>
          <w:numId w:val="0"/>
        </w:numPr>
        <w:ind w:left="714"/>
      </w:pPr>
      <w:r>
        <w:t xml:space="preserve">3. </w:t>
      </w:r>
      <w:hyperlink w:anchor="_L’accompagnement_des_personnes" w:history="1">
        <w:r w:rsidR="004816F5" w:rsidRPr="00A37C73">
          <w:rPr>
            <w:rStyle w:val="Hyperlien"/>
          </w:rPr>
          <w:t>L’accompagnement des personnes avec limitations intellectuelles ou psychiques</w:t>
        </w:r>
      </w:hyperlink>
      <w:r w:rsidR="004816F5">
        <w:t>.</w:t>
      </w:r>
    </w:p>
    <w:p w14:paraId="2FA721BA" w14:textId="37C91CCE" w:rsidR="003370C6" w:rsidRDefault="004663F7" w:rsidP="004663F7">
      <w:pPr>
        <w:pStyle w:val="Bullet1"/>
        <w:numPr>
          <w:ilvl w:val="0"/>
          <w:numId w:val="0"/>
        </w:numPr>
        <w:ind w:left="714"/>
      </w:pPr>
      <w:r>
        <w:t xml:space="preserve">4. </w:t>
      </w:r>
      <w:hyperlink w:anchor="_Votre_dossier_est-il" w:history="1">
        <w:r w:rsidR="004816F5" w:rsidRPr="00A37C73">
          <w:rPr>
            <w:rStyle w:val="Hyperlien"/>
          </w:rPr>
          <w:t>Votre dossier est-il à jour</w:t>
        </w:r>
        <w:r w:rsidR="004816F5" w:rsidRPr="00A37C73">
          <w:rPr>
            <w:rStyle w:val="Hyperlien"/>
          </w:rPr>
          <w:softHyphen/>
          <w:t>?</w:t>
        </w:r>
      </w:hyperlink>
    </w:p>
    <w:p w14:paraId="0894772C" w14:textId="28D5F5F9" w:rsidR="0047033A" w:rsidRDefault="004663F7" w:rsidP="004663F7">
      <w:pPr>
        <w:pStyle w:val="Bullet1"/>
        <w:numPr>
          <w:ilvl w:val="0"/>
          <w:numId w:val="0"/>
        </w:numPr>
        <w:ind w:left="714"/>
      </w:pPr>
      <w:r>
        <w:t xml:space="preserve">5. </w:t>
      </w:r>
      <w:hyperlink w:anchor="_Vos_sacs_d’épicerie" w:history="1">
        <w:r w:rsidR="004816F5" w:rsidRPr="00A37C73">
          <w:rPr>
            <w:rStyle w:val="Hyperlien"/>
          </w:rPr>
          <w:t>Vos sacs d’épicerie et de magasinage</w:t>
        </w:r>
      </w:hyperlink>
      <w:r w:rsidR="004816F5">
        <w:t>.</w:t>
      </w:r>
    </w:p>
    <w:p w14:paraId="483C4EFE" w14:textId="4B703983" w:rsidR="005E0E3C" w:rsidRPr="004663F7" w:rsidRDefault="005E0E3C" w:rsidP="004663F7">
      <w:pPr>
        <w:pStyle w:val="Bullet1"/>
        <w:numPr>
          <w:ilvl w:val="0"/>
          <w:numId w:val="0"/>
        </w:numPr>
        <w:ind w:left="714"/>
        <w:rPr>
          <w:szCs w:val="28"/>
        </w:rPr>
      </w:pPr>
      <w:r>
        <w:t xml:space="preserve">6. </w:t>
      </w:r>
      <w:hyperlink w:anchor="_Le_véhicule_qui" w:history="1">
        <w:r w:rsidRPr="005E0E3C">
          <w:rPr>
            <w:rStyle w:val="Hyperlien"/>
          </w:rPr>
          <w:t>Le véhicule qui va à votre rencontre</w:t>
        </w:r>
      </w:hyperlink>
    </w:p>
    <w:p w14:paraId="769E981A" w14:textId="77777777" w:rsidR="00E4704D" w:rsidRPr="00A10AEA" w:rsidRDefault="00E4704D" w:rsidP="004B2CA0">
      <w:pPr>
        <w:rPr>
          <w:rFonts w:cs="Arial"/>
        </w:rPr>
      </w:pPr>
    </w:p>
    <w:p w14:paraId="45E1B6D4" w14:textId="1FBD9D88" w:rsidR="00E7614D" w:rsidRDefault="004816F5" w:rsidP="00E73CD6">
      <w:pPr>
        <w:pStyle w:val="Titre1"/>
        <w:rPr>
          <w:rFonts w:eastAsiaTheme="minorEastAsia" w:cs="Arial"/>
        </w:rPr>
      </w:pPr>
      <w:bookmarkStart w:id="0" w:name="_À_partir_du"/>
      <w:bookmarkEnd w:id="0"/>
      <w:r w:rsidRPr="004816F5">
        <w:t>Le Guide du Transport adapté</w:t>
      </w:r>
      <w:r w:rsidRPr="004816F5">
        <w:softHyphen/>
        <w:t>: un outil pratique</w:t>
      </w:r>
      <w:r>
        <w:t>.</w:t>
      </w:r>
      <w:r w:rsidR="00E72072" w:rsidRPr="00E72072">
        <w:rPr>
          <w:rFonts w:eastAsiaTheme="minorEastAsia" w:cs="Arial"/>
        </w:rPr>
        <w:t xml:space="preserve"> </w:t>
      </w:r>
    </w:p>
    <w:p w14:paraId="2E61EE47" w14:textId="74B8EA77" w:rsidR="004816F5" w:rsidRDefault="004816F5" w:rsidP="004816F5">
      <w:r>
        <w:t>Que votre admission au Transport adapté soit récente ou que vous soyez avec nous depuis longtemps, tout ce que vous devez savoir sur notre offre de services et leur fonctionnement est dans le Guide du Transport adapté. Il contient une multitude d’informations.</w:t>
      </w:r>
    </w:p>
    <w:p w14:paraId="7DFED85B" w14:textId="77777777" w:rsidR="004816F5" w:rsidRDefault="004816F5" w:rsidP="004816F5">
      <w:r>
        <w:t>Le connaissez-vous ? Si non, vous devriez !</w:t>
      </w:r>
    </w:p>
    <w:p w14:paraId="34BF0E99" w14:textId="77777777" w:rsidR="004816F5" w:rsidRDefault="004816F5" w:rsidP="004816F5">
      <w:pPr>
        <w:pStyle w:val="Titre2"/>
      </w:pPr>
      <w:r>
        <w:t>Ou est-t-il</w:t>
      </w:r>
      <w:r>
        <w:softHyphen/>
        <w:t>?</w:t>
      </w:r>
    </w:p>
    <w:p w14:paraId="308843B3" w14:textId="73D0B049" w:rsidR="004816F5" w:rsidRDefault="004816F5" w:rsidP="004816F5">
      <w:r>
        <w:t>Il est en ligne sur stm.info, le site web de la STM. Si vous le désirez, vous pouvez y accéder en utilisant cette adresse :</w:t>
      </w:r>
    </w:p>
    <w:p w14:paraId="2977FAF6" w14:textId="74A010DB" w:rsidR="00FC53F7" w:rsidRDefault="006D7392" w:rsidP="004816F5">
      <w:hyperlink r:id="rId8" w:history="1">
        <w:r w:rsidR="004816F5" w:rsidRPr="003A4C27">
          <w:rPr>
            <w:rStyle w:val="Hyperlien"/>
          </w:rPr>
          <w:t>https://www.stm.info/guide-du-transport-adapte</w:t>
        </w:r>
      </w:hyperlink>
    </w:p>
    <w:p w14:paraId="3E61F3A9" w14:textId="326A32CF" w:rsidR="004816F5" w:rsidRDefault="004816F5" w:rsidP="004816F5">
      <w:r>
        <w:t xml:space="preserve">Il existe aussi une version sur papier, que nous pouvons vous acheminer par la poste sur demande en le demandant à notre Centre de contacts clients au 514 280-8211, option 4, choix 1. Notez </w:t>
      </w:r>
      <w:r>
        <w:lastRenderedPageBreak/>
        <w:t>toutefois que nous mettons la version internet régulièrement à jour, c’est pourquoi nous vous recommandons d’abord de consulter cette version.</w:t>
      </w:r>
    </w:p>
    <w:p w14:paraId="0D5FF505" w14:textId="3C95789D" w:rsidR="004816F5" w:rsidRDefault="004816F5" w:rsidP="004816F5">
      <w:r>
        <w:t>En plus de tous les détails sur les services que nous offrons, les informations du Guide sont réparties comme suit :</w:t>
      </w:r>
    </w:p>
    <w:p w14:paraId="35478B39" w14:textId="7CB1CCE7" w:rsidR="004816F5" w:rsidRDefault="004816F5" w:rsidP="00010094">
      <w:pPr>
        <w:pStyle w:val="Bullet1"/>
      </w:pPr>
      <w:r>
        <w:t>Tarification et perception</w:t>
      </w:r>
    </w:p>
    <w:p w14:paraId="14B4CB59" w14:textId="77777777" w:rsidR="004816F5" w:rsidRDefault="004816F5" w:rsidP="00010094">
      <w:pPr>
        <w:pStyle w:val="Bullet1"/>
      </w:pPr>
      <w:r>
        <w:t>Demande de déplacement</w:t>
      </w:r>
    </w:p>
    <w:p w14:paraId="76E9CD4D" w14:textId="77777777" w:rsidR="004816F5" w:rsidRDefault="004816F5" w:rsidP="00010094">
      <w:pPr>
        <w:pStyle w:val="Bullet1"/>
      </w:pPr>
      <w:r>
        <w:t>Accompagnement</w:t>
      </w:r>
    </w:p>
    <w:p w14:paraId="0295DBFF" w14:textId="2E3A847B" w:rsidR="004816F5" w:rsidRDefault="004816F5" w:rsidP="00010094">
      <w:pPr>
        <w:pStyle w:val="Bullet1"/>
      </w:pPr>
      <w:r>
        <w:t>Modification, annulation et absence</w:t>
      </w:r>
    </w:p>
    <w:p w14:paraId="4A256B8D" w14:textId="77777777" w:rsidR="004816F5" w:rsidRDefault="004816F5" w:rsidP="00010094">
      <w:pPr>
        <w:pStyle w:val="Bullet1"/>
      </w:pPr>
      <w:r>
        <w:t>Règles et consignes</w:t>
      </w:r>
    </w:p>
    <w:p w14:paraId="2105984F" w14:textId="749E999F" w:rsidR="004816F5" w:rsidRDefault="004816F5" w:rsidP="00010094">
      <w:pPr>
        <w:pStyle w:val="Bullet1"/>
      </w:pPr>
      <w:r>
        <w:t>Déplacements de la clientèle ayant une déficience intellectuelle ou psychique</w:t>
      </w:r>
    </w:p>
    <w:p w14:paraId="0F40FC93" w14:textId="3CD2C3E4" w:rsidR="004816F5" w:rsidRDefault="004816F5" w:rsidP="00010094">
      <w:pPr>
        <w:pStyle w:val="Bullet1"/>
      </w:pPr>
      <w:r>
        <w:t>Accessibilité du réseau de bus et de métro</w:t>
      </w:r>
    </w:p>
    <w:p w14:paraId="44A355FD" w14:textId="4B263FFC" w:rsidR="004816F5" w:rsidRDefault="004816F5" w:rsidP="00010094">
      <w:pPr>
        <w:pStyle w:val="Bullet1"/>
      </w:pPr>
      <w:r>
        <w:t>Nous joindre</w:t>
      </w:r>
    </w:p>
    <w:p w14:paraId="579B31EC" w14:textId="30E910BF" w:rsidR="004816F5" w:rsidRDefault="004816F5" w:rsidP="004816F5">
      <w:r>
        <w:t>Avant de nous contacter par téléphone, consultez-le ! C’est une excellente source d’information qui pourrait répondre à plusieurs de vos questions.</w:t>
      </w:r>
    </w:p>
    <w:p w14:paraId="0632670B" w14:textId="77777777" w:rsidR="004816F5" w:rsidRDefault="004816F5" w:rsidP="004816F5"/>
    <w:p w14:paraId="2499AD8A" w14:textId="394807AA" w:rsidR="00031438" w:rsidRDefault="004816F5" w:rsidP="003A7BEB">
      <w:pPr>
        <w:pStyle w:val="Titre1"/>
      </w:pPr>
      <w:bookmarkStart w:id="1" w:name="_Se_blesser_durant"/>
      <w:bookmarkStart w:id="2" w:name="_Des_solutions_pour"/>
      <w:bookmarkStart w:id="3" w:name="_L’achalandage_a_augmenté"/>
      <w:bookmarkStart w:id="4" w:name="_Choisissez_une_heure"/>
      <w:bookmarkEnd w:id="1"/>
      <w:bookmarkEnd w:id="2"/>
      <w:bookmarkEnd w:id="3"/>
      <w:bookmarkEnd w:id="4"/>
      <w:r w:rsidRPr="004816F5">
        <w:t>Choisissez une heure d’arrivée ou une heure de départ.</w:t>
      </w:r>
    </w:p>
    <w:p w14:paraId="751966C4" w14:textId="5F3EA06A" w:rsidR="00EA2E20" w:rsidRDefault="004816F5" w:rsidP="005C16D6">
      <w:bookmarkStart w:id="5" w:name="_De_nouvelles_informations"/>
      <w:bookmarkStart w:id="6" w:name="_Les_tendances_de"/>
      <w:bookmarkStart w:id="7" w:name="_Avez-vous_vu?_La"/>
      <w:bookmarkStart w:id="8" w:name="_Dans_un_minibus,"/>
      <w:bookmarkStart w:id="9" w:name="_Message_de_rappel"/>
      <w:bookmarkStart w:id="10" w:name="_Pour_donner_votre"/>
      <w:bookmarkEnd w:id="5"/>
      <w:bookmarkEnd w:id="6"/>
      <w:bookmarkEnd w:id="7"/>
      <w:bookmarkEnd w:id="8"/>
      <w:bookmarkEnd w:id="9"/>
      <w:bookmarkEnd w:id="10"/>
      <w:r w:rsidRPr="004816F5">
        <w:t>Lorsque vous réservez un déplacement, vous devez choisir entre une heure d’arrivée à destination ou une heure de départ d’où vous vous trouvez.</w:t>
      </w:r>
    </w:p>
    <w:p w14:paraId="030DE85C" w14:textId="77777777" w:rsidR="004816F5" w:rsidRDefault="004816F5" w:rsidP="00E71DB3">
      <w:pPr>
        <w:pStyle w:val="Titre2"/>
      </w:pPr>
      <w:r>
        <w:t>Pour l’heure d’arrivée...</w:t>
      </w:r>
    </w:p>
    <w:p w14:paraId="719925AD" w14:textId="72CB1B0E" w:rsidR="004816F5" w:rsidRDefault="004816F5" w:rsidP="004816F5">
      <w:r>
        <w:t xml:space="preserve">Lorsque vous avez un rendez-vous important, nous vous conseillons de choisir une heure d’arrivée, cela vous garantira d’être à l’heure. Nous vous suggérons de prendre en considération les impondérables </w:t>
      </w:r>
      <w:r>
        <w:lastRenderedPageBreak/>
        <w:t>lors du trajet, comme le trafic, les travaux, etc., et de demander une heure d’arrivée plus tôt que l’heure de votre rendez-vous.</w:t>
      </w:r>
    </w:p>
    <w:p w14:paraId="26F2176F" w14:textId="74D9E06B" w:rsidR="004816F5" w:rsidRDefault="004816F5" w:rsidP="004816F5">
      <w:r>
        <w:t>Par exemple, si vous avez un rendez-vous à 11 h dans un édifice avec plusieurs étages et couloirs, pensez au temps qu’il vous faudra pour les parcourir et peut-être pour vous reposer un peu avant votre rencontre.</w:t>
      </w:r>
    </w:p>
    <w:p w14:paraId="1D22AF7B" w14:textId="2FC3D716" w:rsidR="004816F5" w:rsidRDefault="004816F5" w:rsidP="004816F5">
      <w:r>
        <w:t>En prévoyant d’arriver un peu plus tôt qu’à l’heure de votre rendez-vous, comme à 10 h 45, vous éviterez peut-être un retard.</w:t>
      </w:r>
    </w:p>
    <w:p w14:paraId="42643848" w14:textId="40C03838" w:rsidR="004816F5" w:rsidRDefault="004816F5" w:rsidP="004816F5">
      <w:r>
        <w:t>Quand vous choisissez une heure d’arrivée, c’est notre système informatique de</w:t>
      </w:r>
      <w:r w:rsidR="00E71DB3">
        <w:t xml:space="preserve"> </w:t>
      </w:r>
      <w:r>
        <w:t>planification qui détermine l’heure à laquelle vous devez être prêt. Le chauffeur aura</w:t>
      </w:r>
      <w:r w:rsidR="00E71DB3">
        <w:t xml:space="preserve"> </w:t>
      </w:r>
      <w:r>
        <w:t>une plage de 30 minutes après votre heure confirmée pour venir vous chercher.</w:t>
      </w:r>
    </w:p>
    <w:p w14:paraId="19CFF64E" w14:textId="77777777" w:rsidR="004816F5" w:rsidRDefault="004816F5" w:rsidP="00E71DB3">
      <w:pPr>
        <w:pStyle w:val="Titre2"/>
      </w:pPr>
      <w:r>
        <w:t>Et pour l’heure de départ...</w:t>
      </w:r>
    </w:p>
    <w:p w14:paraId="5124B2D6" w14:textId="1F29D2EF" w:rsidR="004816F5" w:rsidRDefault="004816F5" w:rsidP="004816F5">
      <w:r>
        <w:t>C’est vous qui nous dites à quelle heure vous désirez partir. L’heure de votre arrivée</w:t>
      </w:r>
      <w:r w:rsidR="00E71DB3">
        <w:t xml:space="preserve"> </w:t>
      </w:r>
      <w:r>
        <w:t>à destination est alors variable. Vous serez à bord de notre véhicule un maximum de</w:t>
      </w:r>
      <w:r w:rsidR="00E71DB3">
        <w:t xml:space="preserve"> </w:t>
      </w:r>
      <w:r>
        <w:t>90 minutes lors d’un déplacement dans l’agglomération de Montréal ou 120 minutes</w:t>
      </w:r>
      <w:r w:rsidR="00E71DB3">
        <w:t xml:space="preserve"> </w:t>
      </w:r>
      <w:r>
        <w:t>pour un</w:t>
      </w:r>
      <w:r w:rsidR="00E71DB3">
        <w:t xml:space="preserve"> </w:t>
      </w:r>
      <w:r>
        <w:t>déplacement métropolitain. Cela peut dépendre de plusieurs critères, comme :</w:t>
      </w:r>
    </w:p>
    <w:p w14:paraId="07EDA732" w14:textId="77777777" w:rsidR="004816F5" w:rsidRDefault="004816F5" w:rsidP="00010094">
      <w:pPr>
        <w:pStyle w:val="Bullet1"/>
      </w:pPr>
      <w:proofErr w:type="gramStart"/>
      <w:r>
        <w:t>l’heure</w:t>
      </w:r>
      <w:proofErr w:type="gramEnd"/>
      <w:r>
        <w:t xml:space="preserve"> qu’il sera lors du déplacement,</w:t>
      </w:r>
    </w:p>
    <w:p w14:paraId="36540062" w14:textId="2CBD4D63" w:rsidR="004816F5" w:rsidRDefault="004816F5" w:rsidP="00010094">
      <w:pPr>
        <w:pStyle w:val="Bullet1"/>
      </w:pPr>
      <w:proofErr w:type="gramStart"/>
      <w:r>
        <w:t>la</w:t>
      </w:r>
      <w:proofErr w:type="gramEnd"/>
      <w:r>
        <w:t xml:space="preserve"> possibilité d’embarquer / débarquer</w:t>
      </w:r>
      <w:r w:rsidR="00E71DB3">
        <w:t xml:space="preserve"> </w:t>
      </w:r>
      <w:r>
        <w:t>quelqu’un d’autre sur votre route,</w:t>
      </w:r>
    </w:p>
    <w:p w14:paraId="4F9F786E" w14:textId="77777777" w:rsidR="004816F5" w:rsidRDefault="004816F5" w:rsidP="00010094">
      <w:pPr>
        <w:pStyle w:val="Bullet1"/>
      </w:pPr>
      <w:proofErr w:type="gramStart"/>
      <w:r>
        <w:t>des</w:t>
      </w:r>
      <w:proofErr w:type="gramEnd"/>
      <w:r>
        <w:t xml:space="preserve"> impondérables lors du trajet.</w:t>
      </w:r>
    </w:p>
    <w:p w14:paraId="7235A302" w14:textId="40F8E33C" w:rsidR="00E71DB3" w:rsidRDefault="00E71DB3" w:rsidP="004816F5">
      <w:r w:rsidRPr="00E71DB3">
        <w:t>Votre chauffeur aura toujours la plage de 30 minutes à partir de l’heure con</w:t>
      </w:r>
      <w:r>
        <w:t>fi</w:t>
      </w:r>
      <w:r w:rsidRPr="00E71DB3">
        <w:t>rmée pour venir vous chercher.</w:t>
      </w:r>
    </w:p>
    <w:p w14:paraId="5579F7E0" w14:textId="61A78211" w:rsidR="004816F5" w:rsidRDefault="004816F5" w:rsidP="004816F5">
      <w:r>
        <w:t>Pour plus d’information sur les heures d’arrivées et</w:t>
      </w:r>
      <w:r w:rsidR="00E71DB3">
        <w:t xml:space="preserve"> </w:t>
      </w:r>
      <w:r>
        <w:t>de départs, posez vos questions à l’agent du Centre</w:t>
      </w:r>
      <w:r w:rsidR="00E71DB3">
        <w:t xml:space="preserve"> </w:t>
      </w:r>
      <w:r>
        <w:t>de contacts clients lors de votre prochain appel.</w:t>
      </w:r>
    </w:p>
    <w:p w14:paraId="6F910780" w14:textId="77777777" w:rsidR="003A7BEB" w:rsidRDefault="003A7BEB" w:rsidP="00FC53F7">
      <w:pPr>
        <w:pStyle w:val="Titre1"/>
      </w:pPr>
      <w:bookmarkStart w:id="11" w:name="_Réserver_en_ligne"/>
      <w:bookmarkStart w:id="12" w:name="_La_vigilance_d’un"/>
      <w:bookmarkStart w:id="13" w:name="_Préparation_hivernale"/>
      <w:bookmarkEnd w:id="11"/>
      <w:bookmarkEnd w:id="12"/>
      <w:bookmarkEnd w:id="13"/>
    </w:p>
    <w:p w14:paraId="2DE58CAA" w14:textId="5C1C5572" w:rsidR="00CD42D9" w:rsidRDefault="00E71DB3" w:rsidP="00FC53F7">
      <w:pPr>
        <w:pStyle w:val="Titre1"/>
      </w:pPr>
      <w:bookmarkStart w:id="14" w:name="_La_ceinture_baudrier"/>
      <w:bookmarkStart w:id="15" w:name="_L’accompagnement_des_personnes"/>
      <w:bookmarkEnd w:id="14"/>
      <w:bookmarkEnd w:id="15"/>
      <w:r w:rsidRPr="00E71DB3">
        <w:t>L’accompagnement des personnes avec limitations intellectuelles ou psychiques</w:t>
      </w:r>
    </w:p>
    <w:p w14:paraId="040E9D19" w14:textId="025C1221" w:rsidR="00E71DB3" w:rsidRDefault="00E71DB3" w:rsidP="00E71DB3">
      <w:r>
        <w:t>Leur accompagnement par une ou un responsable est important. Pour assurer un service de transport en toute sécurité, les mesures suivantes doivent être suivies par les responsables de cette catégorie de clientèle admise au Transport adapté.</w:t>
      </w:r>
    </w:p>
    <w:p w14:paraId="3FAD7ABC" w14:textId="77777777" w:rsidR="00E71DB3" w:rsidRDefault="00E71DB3" w:rsidP="00E71DB3">
      <w:pPr>
        <w:pStyle w:val="Titre2"/>
      </w:pPr>
      <w:r>
        <w:t>À l’embarquement</w:t>
      </w:r>
      <w:r>
        <w:softHyphen/>
        <w:t>:</w:t>
      </w:r>
    </w:p>
    <w:p w14:paraId="08EB3C7F" w14:textId="06961D43" w:rsidR="003A7BEB" w:rsidRDefault="00E71DB3" w:rsidP="00010094">
      <w:pPr>
        <w:pStyle w:val="Bullet1"/>
      </w:pPr>
      <w:proofErr w:type="gramStart"/>
      <w:r>
        <w:t>une</w:t>
      </w:r>
      <w:proofErr w:type="gramEnd"/>
      <w:r>
        <w:t xml:space="preserve"> personne responsable doit être présente pour identifier la cliente ou le client qui embarquera avec nous, et confirmer l’adresse de destination.</w:t>
      </w:r>
    </w:p>
    <w:p w14:paraId="78D2135A" w14:textId="77777777" w:rsidR="00E71DB3" w:rsidRDefault="00E71DB3" w:rsidP="00E71DB3">
      <w:pPr>
        <w:pStyle w:val="Titre2"/>
      </w:pPr>
      <w:r>
        <w:t>Au débarquement</w:t>
      </w:r>
      <w:r>
        <w:softHyphen/>
        <w:t>:</w:t>
      </w:r>
    </w:p>
    <w:p w14:paraId="5C7552F2" w14:textId="2B88B85C" w:rsidR="00E71DB3" w:rsidRDefault="00E71DB3" w:rsidP="00010094">
      <w:pPr>
        <w:pStyle w:val="Bullet1"/>
      </w:pPr>
      <w:proofErr w:type="gramStart"/>
      <w:r>
        <w:t>il</w:t>
      </w:r>
      <w:proofErr w:type="gramEnd"/>
      <w:r>
        <w:t xml:space="preserve"> est important d’être au rendez-vous à l’heure prévue de l’arrivée du véhicule, pour nous éviter de gardienner une personne que nous ne voulons pas laisser seule.</w:t>
      </w:r>
    </w:p>
    <w:p w14:paraId="316970E1" w14:textId="50256380" w:rsidR="00E71DB3" w:rsidRDefault="00E71DB3" w:rsidP="00010094">
      <w:pPr>
        <w:pStyle w:val="Bullet1"/>
      </w:pPr>
      <w:proofErr w:type="gramStart"/>
      <w:r>
        <w:t>le</w:t>
      </w:r>
      <w:proofErr w:type="gramEnd"/>
      <w:r>
        <w:t xml:space="preserve"> parent ou la personne responsable doit mentionner à la chauffeuse ou au chauffeur le nom de celui ou celle qu’elle accueille, afin de confirmer son identité.</w:t>
      </w:r>
    </w:p>
    <w:p w14:paraId="525E40C3" w14:textId="77777777" w:rsidR="00E71DB3" w:rsidRDefault="00E71DB3" w:rsidP="00E71DB3">
      <w:pPr>
        <w:pStyle w:val="Titre2"/>
      </w:pPr>
      <w:r>
        <w:t>Pour être à l’heure</w:t>
      </w:r>
    </w:p>
    <w:p w14:paraId="3D33668C" w14:textId="7F2F6622" w:rsidR="00E71DB3" w:rsidRDefault="00E71DB3" w:rsidP="00E71DB3">
      <w:r>
        <w:t>Le respect de ces consignes contribue à rendre le Transport adapté toujours plus ponctuel pour l’ensemble de notre clientèle, une importance de premier plan pour un service comme le nôtre.</w:t>
      </w:r>
    </w:p>
    <w:p w14:paraId="772A1C92" w14:textId="485BFE68" w:rsidR="00FC53F7" w:rsidRDefault="00E71DB3" w:rsidP="00FC53F7">
      <w:pPr>
        <w:pStyle w:val="Titre1"/>
        <w:rPr>
          <w:rStyle w:val="lev"/>
          <w:rFonts w:eastAsiaTheme="minorHAnsi" w:cstheme="minorBidi"/>
          <w:bCs w:val="0"/>
          <w:sz w:val="28"/>
          <w:szCs w:val="22"/>
        </w:rPr>
      </w:pPr>
      <w:bookmarkStart w:id="16" w:name="_Un_service_porte"/>
      <w:bookmarkStart w:id="17" w:name="_Votre_dossier_est-il"/>
      <w:bookmarkEnd w:id="16"/>
      <w:bookmarkEnd w:id="17"/>
      <w:r w:rsidRPr="00E71DB3">
        <w:t>Votre dossier est-il à jour?</w:t>
      </w:r>
    </w:p>
    <w:p w14:paraId="4E8653BC" w14:textId="2FF51D93" w:rsidR="00E71DB3" w:rsidRDefault="00E71DB3" w:rsidP="00E71DB3">
      <w:bookmarkStart w:id="18" w:name="_Horaire_des_fêtes"/>
      <w:bookmarkEnd w:id="18"/>
      <w:r>
        <w:t xml:space="preserve">Depuis que vous avez été admis au Transport adapté, est-ce que les informations inscrites à votre dossier client sont toujours valides? Condition médicale, aides à la mobilité, niveau d’autonomie, nécessité d’un accompagnateur : pour bien adapter notre service de </w:t>
      </w:r>
      <w:r>
        <w:lastRenderedPageBreak/>
        <w:t>transport en fonction de vos besoins, il est crucial que nous soyons informés de tout changement sur ces sujets.</w:t>
      </w:r>
    </w:p>
    <w:p w14:paraId="194EFC06" w14:textId="6C8C7577" w:rsidR="003A7BEB" w:rsidRDefault="00E71DB3" w:rsidP="00E71DB3">
      <w:r>
        <w:t xml:space="preserve">Mettez votre dossier à jour en utilisant SIRTA, ou par courriel à </w:t>
      </w:r>
      <w:hyperlink r:id="rId9" w:history="1">
        <w:r w:rsidRPr="003A4C27">
          <w:rPr>
            <w:rStyle w:val="Hyperlien"/>
          </w:rPr>
          <w:t>transport.adapte@stm.info</w:t>
        </w:r>
      </w:hyperlink>
      <w:r>
        <w:t>, ou en contactant notre Service à la clientèle par téléphone au (514)280-8211, option 4.</w:t>
      </w:r>
    </w:p>
    <w:p w14:paraId="25ECED7B" w14:textId="220CEBA2" w:rsidR="00EA2E20" w:rsidRDefault="00E71DB3" w:rsidP="00031438">
      <w:pPr>
        <w:pStyle w:val="Titre1"/>
      </w:pPr>
      <w:bookmarkStart w:id="19" w:name="_Plage_de_30"/>
      <w:bookmarkStart w:id="20" w:name="_Vos_sacs_d’épicerie"/>
      <w:bookmarkEnd w:id="19"/>
      <w:bookmarkEnd w:id="20"/>
      <w:r w:rsidRPr="00E71DB3">
        <w:t>Vos sacs d’épicerie et de magasinage</w:t>
      </w:r>
    </w:p>
    <w:p w14:paraId="22F9EFFA" w14:textId="77777777" w:rsidR="00C33995" w:rsidRDefault="00C33995" w:rsidP="00C33995">
      <w:r>
        <w:t>Si vous en avez lors de vos déplacements avec nous, pensez à respecter ces règles importantes de sécurité :</w:t>
      </w:r>
    </w:p>
    <w:p w14:paraId="697806E2" w14:textId="77777777" w:rsidR="00C33995" w:rsidRDefault="00C33995" w:rsidP="00010094">
      <w:pPr>
        <w:pStyle w:val="Bullet1"/>
      </w:pPr>
      <w:r>
        <w:t>Dans le véhicule, vos sacs ne doivent pas utiliser plus d’espace que celui que vous occupez. Il ne faut surtout pas qu’ils bougent ou qu’ils se renversent.</w:t>
      </w:r>
    </w:p>
    <w:p w14:paraId="6FE27419" w14:textId="3CAD0DBA" w:rsidR="004663F7" w:rsidRDefault="00C33995" w:rsidP="00010094">
      <w:pPr>
        <w:pStyle w:val="Bullet1"/>
      </w:pPr>
      <w:r>
        <w:t>À l’embarquement et au débarquement, vos sacs sont sous votre responsabilité. Vous devez les transporter vous-même. Si vous ne le pouvez pas, la chauffeuse ou le chauffeur peut refuser d’effectuer le déplacement.</w:t>
      </w:r>
    </w:p>
    <w:p w14:paraId="0C5E384B" w14:textId="77777777" w:rsidR="005E0E3C" w:rsidRDefault="005E0E3C" w:rsidP="005E0E3C">
      <w:pPr>
        <w:pStyle w:val="Bullet1"/>
        <w:numPr>
          <w:ilvl w:val="0"/>
          <w:numId w:val="0"/>
        </w:numPr>
      </w:pPr>
    </w:p>
    <w:p w14:paraId="7368C477" w14:textId="77777777" w:rsidR="005E0E3C" w:rsidRPr="00152E0E" w:rsidRDefault="005E0E3C" w:rsidP="005E0E3C">
      <w:pPr>
        <w:pStyle w:val="Titre1"/>
      </w:pPr>
      <w:bookmarkStart w:id="21" w:name="_Le_véhicule_qui"/>
      <w:bookmarkEnd w:id="21"/>
      <w:r w:rsidRPr="00152E0E">
        <w:t>Le véhicule qui va à votre rencontre</w:t>
      </w:r>
    </w:p>
    <w:p w14:paraId="1545F67B" w14:textId="77777777" w:rsidR="005E0E3C" w:rsidRDefault="005E0E3C" w:rsidP="005E0E3C">
      <w:r>
        <w:t>À chacun de vos déplacements, le véhicule est choisi en fonction des besoins identifiés à votre dossier client. Nous comprenons que vous pouvez préférer un type de véhicule plutôt qu’un autre, mais il faut savoir que nous devons tenir compte de plusieurs critères pour assurer la livraison du service à tous les clients qui en ont besoin.</w:t>
      </w:r>
    </w:p>
    <w:p w14:paraId="380D79DE" w14:textId="77777777" w:rsidR="005E0E3C" w:rsidRDefault="005E0E3C" w:rsidP="005E0E3C">
      <w:r>
        <w:t>La quantité de clients admis au Transport adapté augmente plus vite que celle des véhicules dont nous disposons! Mais nos équipes continuent de gérer les routes de chacun de nos véhicules pour que toutes vos demandes de déplacement soient honorées et que votre sécurité soit assurée.</w:t>
      </w:r>
    </w:p>
    <w:p w14:paraId="104610F6" w14:textId="77777777" w:rsidR="00484459" w:rsidRDefault="00484459" w:rsidP="005E0E3C">
      <w:bookmarkStart w:id="22" w:name="_Hlk143780913"/>
      <w:r>
        <w:rPr>
          <w:noProof/>
        </w:rPr>
        <w:lastRenderedPageBreak/>
        <w:drawing>
          <wp:inline distT="0" distB="0" distL="0" distR="0" wp14:anchorId="7599E252" wp14:editId="3B6161EE">
            <wp:extent cx="2063722" cy="13755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003" cy="1391094"/>
                    </a:xfrm>
                    <a:prstGeom prst="rect">
                      <a:avLst/>
                    </a:prstGeom>
                    <a:noFill/>
                    <a:ln>
                      <a:noFill/>
                    </a:ln>
                  </pic:spPr>
                </pic:pic>
              </a:graphicData>
            </a:graphic>
          </wp:inline>
        </w:drawing>
      </w:r>
      <w:r>
        <w:t xml:space="preserve"> </w:t>
      </w:r>
    </w:p>
    <w:p w14:paraId="496F43FC" w14:textId="023B1B68" w:rsidR="00484459" w:rsidRDefault="00484459" w:rsidP="00484459">
      <w:pPr>
        <w:pStyle w:val="Lgende"/>
        <w:numPr>
          <w:ilvl w:val="0"/>
          <w:numId w:val="39"/>
        </w:numPr>
      </w:pPr>
      <w:r>
        <w:t>Photo d’un chauffeur qui accueille une passagère en quadriporteur dans un véhicule taxi adapté</w:t>
      </w:r>
    </w:p>
    <w:p w14:paraId="7809016D" w14:textId="6B0567E2" w:rsidR="005E0E3C" w:rsidRDefault="005E0E3C" w:rsidP="005E0E3C">
      <w:r>
        <w:t>Comme les minibus, les voitures taxi adaptées conviennent pour les déplacements de plusieurs clients, particulièrement ceux dont les aides à la mobilité demandent un certain espace.</w:t>
      </w:r>
    </w:p>
    <w:p w14:paraId="42D965D5" w14:textId="74F4D003" w:rsidR="00484459" w:rsidRDefault="00484459" w:rsidP="005E0E3C">
      <w:pPr>
        <w:rPr>
          <w:highlight w:val="yellow"/>
        </w:rPr>
      </w:pPr>
      <w:r>
        <w:rPr>
          <w:noProof/>
        </w:rPr>
        <w:drawing>
          <wp:inline distT="0" distB="0" distL="0" distR="0" wp14:anchorId="51F4E5DF" wp14:editId="5850B722">
            <wp:extent cx="2051436" cy="136577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636" cy="1371229"/>
                    </a:xfrm>
                    <a:prstGeom prst="rect">
                      <a:avLst/>
                    </a:prstGeom>
                    <a:noFill/>
                    <a:ln>
                      <a:noFill/>
                    </a:ln>
                  </pic:spPr>
                </pic:pic>
              </a:graphicData>
            </a:graphic>
          </wp:inline>
        </w:drawing>
      </w:r>
    </w:p>
    <w:p w14:paraId="1521BE65" w14:textId="4B86B915" w:rsidR="00484459" w:rsidRDefault="00484459" w:rsidP="00484459">
      <w:pPr>
        <w:pStyle w:val="Lgende"/>
        <w:numPr>
          <w:ilvl w:val="0"/>
          <w:numId w:val="39"/>
        </w:numPr>
      </w:pPr>
      <w:r w:rsidRPr="00484459">
        <w:t xml:space="preserve">Photo d’un passager en fauteuil roulant en train d’embarquer </w:t>
      </w:r>
      <w:r w:rsidR="006244D7">
        <w:t xml:space="preserve">dans un minibus </w:t>
      </w:r>
      <w:r w:rsidRPr="00484459">
        <w:t>avec l’assistance d’une chauffeuse.</w:t>
      </w:r>
    </w:p>
    <w:p w14:paraId="1F3DEC70" w14:textId="0B4FD6A3" w:rsidR="00484459" w:rsidRDefault="006244D7" w:rsidP="00484459">
      <w:r>
        <w:rPr>
          <w:noProof/>
        </w:rPr>
        <w:drawing>
          <wp:inline distT="0" distB="0" distL="0" distR="0" wp14:anchorId="293BA416" wp14:editId="0DBA5775">
            <wp:extent cx="2063115" cy="137354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216" cy="1382268"/>
                    </a:xfrm>
                    <a:prstGeom prst="rect">
                      <a:avLst/>
                    </a:prstGeom>
                    <a:noFill/>
                    <a:ln>
                      <a:noFill/>
                    </a:ln>
                  </pic:spPr>
                </pic:pic>
              </a:graphicData>
            </a:graphic>
          </wp:inline>
        </w:drawing>
      </w:r>
    </w:p>
    <w:p w14:paraId="32F23E72" w14:textId="14CEFF8A" w:rsidR="006244D7" w:rsidRDefault="006244D7" w:rsidP="006244D7">
      <w:pPr>
        <w:pStyle w:val="Lgende"/>
        <w:numPr>
          <w:ilvl w:val="0"/>
          <w:numId w:val="39"/>
        </w:numPr>
      </w:pPr>
      <w:r>
        <w:t>Deux passagers à l’intérieur d’un minibus.</w:t>
      </w:r>
    </w:p>
    <w:p w14:paraId="64C0C6C8" w14:textId="77777777" w:rsidR="006244D7" w:rsidRDefault="006244D7">
      <w:pPr>
        <w:spacing w:before="0" w:line="259" w:lineRule="auto"/>
        <w:rPr>
          <w:noProof/>
        </w:rPr>
      </w:pPr>
      <w:r>
        <w:rPr>
          <w:noProof/>
        </w:rPr>
        <w:br w:type="page"/>
      </w:r>
    </w:p>
    <w:p w14:paraId="55343DAE" w14:textId="09F3B058" w:rsidR="006244D7" w:rsidRDefault="006244D7" w:rsidP="006244D7">
      <w:r>
        <w:rPr>
          <w:noProof/>
        </w:rPr>
        <w:lastRenderedPageBreak/>
        <w:drawing>
          <wp:inline distT="0" distB="0" distL="0" distR="0" wp14:anchorId="38D43C0B" wp14:editId="4C14A98E">
            <wp:extent cx="2099144" cy="139753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7022" cy="1402778"/>
                    </a:xfrm>
                    <a:prstGeom prst="rect">
                      <a:avLst/>
                    </a:prstGeom>
                    <a:noFill/>
                    <a:ln>
                      <a:noFill/>
                    </a:ln>
                  </pic:spPr>
                </pic:pic>
              </a:graphicData>
            </a:graphic>
          </wp:inline>
        </w:drawing>
      </w:r>
    </w:p>
    <w:p w14:paraId="1A08250D" w14:textId="1D0DBAC8" w:rsidR="006244D7" w:rsidRPr="006244D7" w:rsidRDefault="006244D7" w:rsidP="006244D7">
      <w:pPr>
        <w:pStyle w:val="Lgende"/>
        <w:numPr>
          <w:ilvl w:val="0"/>
          <w:numId w:val="39"/>
        </w:numPr>
      </w:pPr>
      <w:r>
        <w:t>Photo d’une passagère avec son aide à la mobilité en train d’embarquer avec l’assistance d’une chauffeuse.</w:t>
      </w:r>
    </w:p>
    <w:p w14:paraId="0C88B341" w14:textId="32C3507E" w:rsidR="005E0E3C" w:rsidRDefault="005E0E3C" w:rsidP="005E0E3C">
      <w:r>
        <w:br/>
        <w:t>Notre parc de minibus est limité, mais ces véhicules sont toujours sur la route pour accommoder un maximum de clients à chaque jour.</w:t>
      </w:r>
    </w:p>
    <w:p w14:paraId="7CE7D3DB" w14:textId="20F453B7" w:rsidR="006244D7" w:rsidRDefault="006244D7" w:rsidP="005E0E3C">
      <w:r>
        <w:rPr>
          <w:noProof/>
        </w:rPr>
        <w:drawing>
          <wp:inline distT="0" distB="0" distL="0" distR="0" wp14:anchorId="0E41DE52" wp14:editId="7367E0C9">
            <wp:extent cx="2122998" cy="141341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363" cy="1420315"/>
                    </a:xfrm>
                    <a:prstGeom prst="rect">
                      <a:avLst/>
                    </a:prstGeom>
                    <a:noFill/>
                    <a:ln>
                      <a:noFill/>
                    </a:ln>
                  </pic:spPr>
                </pic:pic>
              </a:graphicData>
            </a:graphic>
          </wp:inline>
        </w:drawing>
      </w:r>
    </w:p>
    <w:p w14:paraId="4BB331C3" w14:textId="6E93272F" w:rsidR="006244D7" w:rsidRDefault="006244D7" w:rsidP="006244D7">
      <w:pPr>
        <w:pStyle w:val="Lgende"/>
        <w:numPr>
          <w:ilvl w:val="0"/>
          <w:numId w:val="39"/>
        </w:numPr>
      </w:pPr>
      <w:r>
        <w:t>Photo d’un chauffeur de taxi qui assiste une passagère avec son aide à la mobilité à la sortie d’un taxi</w:t>
      </w:r>
    </w:p>
    <w:p w14:paraId="575C8D24" w14:textId="7471B799" w:rsidR="006244D7" w:rsidRDefault="006244D7" w:rsidP="006244D7">
      <w:r>
        <w:rPr>
          <w:noProof/>
        </w:rPr>
        <w:drawing>
          <wp:inline distT="0" distB="0" distL="0" distR="0" wp14:anchorId="3E828DF1" wp14:editId="55CF3DA7">
            <wp:extent cx="2122805" cy="14132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5403" cy="1421672"/>
                    </a:xfrm>
                    <a:prstGeom prst="rect">
                      <a:avLst/>
                    </a:prstGeom>
                    <a:noFill/>
                    <a:ln>
                      <a:noFill/>
                    </a:ln>
                  </pic:spPr>
                </pic:pic>
              </a:graphicData>
            </a:graphic>
          </wp:inline>
        </w:drawing>
      </w:r>
    </w:p>
    <w:p w14:paraId="7BAB9D55" w14:textId="1233A4F1" w:rsidR="006244D7" w:rsidRDefault="006244D7" w:rsidP="006244D7">
      <w:pPr>
        <w:pStyle w:val="Lgende"/>
        <w:numPr>
          <w:ilvl w:val="0"/>
          <w:numId w:val="39"/>
        </w:numPr>
      </w:pPr>
      <w:r>
        <w:t>Photo d’un chauffeur de taxi en train de ranger des aides à la mobilité dans la valise arrière de sa voiture taxi.</w:t>
      </w:r>
    </w:p>
    <w:bookmarkEnd w:id="22"/>
    <w:p w14:paraId="0C6E02A9" w14:textId="032D1B2C" w:rsidR="005E0E3C" w:rsidRDefault="005E0E3C" w:rsidP="005E0E3C">
      <w:pPr>
        <w:pStyle w:val="Bullet1"/>
        <w:numPr>
          <w:ilvl w:val="0"/>
          <w:numId w:val="0"/>
        </w:numPr>
      </w:pPr>
      <w:r>
        <w:t>Les voitures berlines conviennent aux aides à la mobilité qui peuvent se ranger dans le coffre arrière, et à plusieurs autres catégories de clientes et de clients du transport adapté.</w:t>
      </w:r>
    </w:p>
    <w:sectPr w:rsidR="005E0E3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5156" w14:textId="77777777" w:rsidR="00EC4D1D" w:rsidRDefault="00EC4D1D" w:rsidP="001207ED">
      <w:pPr>
        <w:spacing w:before="0" w:after="0" w:line="240" w:lineRule="auto"/>
      </w:pPr>
      <w:r>
        <w:separator/>
      </w:r>
    </w:p>
  </w:endnote>
  <w:endnote w:type="continuationSeparator" w:id="0">
    <w:p w14:paraId="4A373208" w14:textId="77777777" w:rsidR="00EC4D1D" w:rsidRDefault="00EC4D1D" w:rsidP="00120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MMontreal-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D87E" w14:textId="77777777" w:rsidR="00EC4D1D" w:rsidRDefault="00EC4D1D" w:rsidP="001207ED">
      <w:pPr>
        <w:spacing w:before="0" w:after="0" w:line="240" w:lineRule="auto"/>
      </w:pPr>
      <w:r>
        <w:separator/>
      </w:r>
    </w:p>
  </w:footnote>
  <w:footnote w:type="continuationSeparator" w:id="0">
    <w:p w14:paraId="01832B4B" w14:textId="77777777" w:rsidR="00EC4D1D" w:rsidRDefault="00EC4D1D" w:rsidP="001207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BCF"/>
    <w:multiLevelType w:val="hybridMultilevel"/>
    <w:tmpl w:val="C3AADFE4"/>
    <w:lvl w:ilvl="0" w:tplc="9BAA61A6">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7E50AA4"/>
    <w:multiLevelType w:val="hybridMultilevel"/>
    <w:tmpl w:val="B658D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DB300B"/>
    <w:multiLevelType w:val="hybridMultilevel"/>
    <w:tmpl w:val="97BED5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77125B"/>
    <w:multiLevelType w:val="hybridMultilevel"/>
    <w:tmpl w:val="AA1C5F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3416BC"/>
    <w:multiLevelType w:val="hybridMultilevel"/>
    <w:tmpl w:val="B588B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EB6E67"/>
    <w:multiLevelType w:val="hybridMultilevel"/>
    <w:tmpl w:val="7048F8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33A4F6E"/>
    <w:multiLevelType w:val="hybridMultilevel"/>
    <w:tmpl w:val="079A1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0A3C0A"/>
    <w:multiLevelType w:val="hybridMultilevel"/>
    <w:tmpl w:val="11A2BAB8"/>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D06911"/>
    <w:multiLevelType w:val="hybridMultilevel"/>
    <w:tmpl w:val="E1681772"/>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1EC4747E"/>
    <w:multiLevelType w:val="hybridMultilevel"/>
    <w:tmpl w:val="F75C14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3B4E46"/>
    <w:multiLevelType w:val="hybridMultilevel"/>
    <w:tmpl w:val="4D761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731C97"/>
    <w:multiLevelType w:val="hybridMultilevel"/>
    <w:tmpl w:val="F4F87D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1544220"/>
    <w:multiLevelType w:val="hybridMultilevel"/>
    <w:tmpl w:val="310AC9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3B33522"/>
    <w:multiLevelType w:val="hybridMultilevel"/>
    <w:tmpl w:val="36140F7E"/>
    <w:lvl w:ilvl="0" w:tplc="9BAA61A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A9251A"/>
    <w:multiLevelType w:val="hybridMultilevel"/>
    <w:tmpl w:val="21EE2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A445F2"/>
    <w:multiLevelType w:val="hybridMultilevel"/>
    <w:tmpl w:val="4AB8C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0359F5"/>
    <w:multiLevelType w:val="hybridMultilevel"/>
    <w:tmpl w:val="AAEE09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7D50C0"/>
    <w:multiLevelType w:val="hybridMultilevel"/>
    <w:tmpl w:val="1584B22C"/>
    <w:lvl w:ilvl="0" w:tplc="25325A5C">
      <w:numFmt w:val="bullet"/>
      <w:lvlText w:val="-"/>
      <w:lvlJc w:val="left"/>
      <w:pPr>
        <w:ind w:left="510" w:hanging="360"/>
      </w:pPr>
      <w:rPr>
        <w:rFonts w:ascii="Arial" w:eastAsiaTheme="minorHAnsi" w:hAnsi="Arial" w:cs="Arial"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19" w15:restartNumberingAfterBreak="0">
    <w:nsid w:val="320652D5"/>
    <w:multiLevelType w:val="hybridMultilevel"/>
    <w:tmpl w:val="F09ADE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219211D"/>
    <w:multiLevelType w:val="hybridMultilevel"/>
    <w:tmpl w:val="6696F9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8357E24"/>
    <w:multiLevelType w:val="hybridMultilevel"/>
    <w:tmpl w:val="5F1C4E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B057A0B"/>
    <w:multiLevelType w:val="hybridMultilevel"/>
    <w:tmpl w:val="BB58C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D4E2621"/>
    <w:multiLevelType w:val="hybridMultilevel"/>
    <w:tmpl w:val="29F86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08B4B52"/>
    <w:multiLevelType w:val="hybridMultilevel"/>
    <w:tmpl w:val="A9F24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0C879C5"/>
    <w:multiLevelType w:val="hybridMultilevel"/>
    <w:tmpl w:val="E46A66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6200569"/>
    <w:multiLevelType w:val="hybridMultilevel"/>
    <w:tmpl w:val="DB3AC3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8F07053"/>
    <w:multiLevelType w:val="hybridMultilevel"/>
    <w:tmpl w:val="C4FA470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493540C1"/>
    <w:multiLevelType w:val="hybridMultilevel"/>
    <w:tmpl w:val="B7A0EFC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4B9962EC"/>
    <w:multiLevelType w:val="hybridMultilevel"/>
    <w:tmpl w:val="FF3A10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F855D62"/>
    <w:multiLevelType w:val="hybridMultilevel"/>
    <w:tmpl w:val="71F43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20A6F0D"/>
    <w:multiLevelType w:val="hybridMultilevel"/>
    <w:tmpl w:val="390AB5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2274450"/>
    <w:multiLevelType w:val="hybridMultilevel"/>
    <w:tmpl w:val="D548EB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64661F8"/>
    <w:multiLevelType w:val="hybridMultilevel"/>
    <w:tmpl w:val="8876A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8C464E4"/>
    <w:multiLevelType w:val="hybridMultilevel"/>
    <w:tmpl w:val="B25E68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AAA5CC6"/>
    <w:multiLevelType w:val="hybridMultilevel"/>
    <w:tmpl w:val="B74436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C0972BF"/>
    <w:multiLevelType w:val="hybridMultilevel"/>
    <w:tmpl w:val="A5567C1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8" w15:restartNumberingAfterBreak="0">
    <w:nsid w:val="749413D6"/>
    <w:multiLevelType w:val="hybridMultilevel"/>
    <w:tmpl w:val="125A8B46"/>
    <w:lvl w:ilvl="0" w:tplc="F50C4DEE">
      <w:start w:val="1"/>
      <w:numFmt w:val="decimal"/>
      <w:lvlText w:val="%1."/>
      <w:lvlJc w:val="left"/>
      <w:pPr>
        <w:ind w:left="720" w:hanging="360"/>
      </w:pPr>
      <w:rPr>
        <w:rFonts w:cstheme="minorBidi"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89747915">
    <w:abstractNumId w:val="31"/>
  </w:num>
  <w:num w:numId="2" w16cid:durableId="2033022866">
    <w:abstractNumId w:val="9"/>
  </w:num>
  <w:num w:numId="3" w16cid:durableId="1439644193">
    <w:abstractNumId w:val="33"/>
  </w:num>
  <w:num w:numId="4" w16cid:durableId="1108433687">
    <w:abstractNumId w:val="18"/>
  </w:num>
  <w:num w:numId="5" w16cid:durableId="1349597305">
    <w:abstractNumId w:val="12"/>
  </w:num>
  <w:num w:numId="6" w16cid:durableId="413286144">
    <w:abstractNumId w:val="16"/>
  </w:num>
  <w:num w:numId="7" w16cid:durableId="1337149635">
    <w:abstractNumId w:val="3"/>
  </w:num>
  <w:num w:numId="8" w16cid:durableId="424886038">
    <w:abstractNumId w:val="11"/>
  </w:num>
  <w:num w:numId="9" w16cid:durableId="1644383588">
    <w:abstractNumId w:val="35"/>
  </w:num>
  <w:num w:numId="10" w16cid:durableId="1731617480">
    <w:abstractNumId w:val="2"/>
  </w:num>
  <w:num w:numId="11" w16cid:durableId="1912618287">
    <w:abstractNumId w:val="0"/>
  </w:num>
  <w:num w:numId="12" w16cid:durableId="498929400">
    <w:abstractNumId w:val="23"/>
  </w:num>
  <w:num w:numId="13" w16cid:durableId="707220502">
    <w:abstractNumId w:val="8"/>
  </w:num>
  <w:num w:numId="14" w16cid:durableId="1741632981">
    <w:abstractNumId w:val="7"/>
  </w:num>
  <w:num w:numId="15" w16cid:durableId="408313614">
    <w:abstractNumId w:val="14"/>
  </w:num>
  <w:num w:numId="16" w16cid:durableId="520165785">
    <w:abstractNumId w:val="4"/>
  </w:num>
  <w:num w:numId="17" w16cid:durableId="217252048">
    <w:abstractNumId w:val="6"/>
  </w:num>
  <w:num w:numId="18" w16cid:durableId="401412476">
    <w:abstractNumId w:val="36"/>
  </w:num>
  <w:num w:numId="19" w16cid:durableId="1852907930">
    <w:abstractNumId w:val="30"/>
  </w:num>
  <w:num w:numId="20" w16cid:durableId="1803884017">
    <w:abstractNumId w:val="19"/>
  </w:num>
  <w:num w:numId="21" w16cid:durableId="1820999891">
    <w:abstractNumId w:val="28"/>
  </w:num>
  <w:num w:numId="22" w16cid:durableId="1519199829">
    <w:abstractNumId w:val="37"/>
  </w:num>
  <w:num w:numId="23" w16cid:durableId="2000382176">
    <w:abstractNumId w:val="5"/>
  </w:num>
  <w:num w:numId="24" w16cid:durableId="714164366">
    <w:abstractNumId w:val="34"/>
  </w:num>
  <w:num w:numId="25" w16cid:durableId="218636738">
    <w:abstractNumId w:val="26"/>
  </w:num>
  <w:num w:numId="26" w16cid:durableId="1664894438">
    <w:abstractNumId w:val="1"/>
  </w:num>
  <w:num w:numId="27" w16cid:durableId="1630359992">
    <w:abstractNumId w:val="29"/>
  </w:num>
  <w:num w:numId="28" w16cid:durableId="1984188214">
    <w:abstractNumId w:val="13"/>
  </w:num>
  <w:num w:numId="29" w16cid:durableId="948313565">
    <w:abstractNumId w:val="17"/>
  </w:num>
  <w:num w:numId="30" w16cid:durableId="1492016501">
    <w:abstractNumId w:val="24"/>
  </w:num>
  <w:num w:numId="31" w16cid:durableId="1941260427">
    <w:abstractNumId w:val="38"/>
  </w:num>
  <w:num w:numId="32" w16cid:durableId="1317218868">
    <w:abstractNumId w:val="20"/>
  </w:num>
  <w:num w:numId="33" w16cid:durableId="400055642">
    <w:abstractNumId w:val="27"/>
  </w:num>
  <w:num w:numId="34" w16cid:durableId="895555270">
    <w:abstractNumId w:val="32"/>
  </w:num>
  <w:num w:numId="35" w16cid:durableId="52705497">
    <w:abstractNumId w:val="15"/>
  </w:num>
  <w:num w:numId="36" w16cid:durableId="1495149107">
    <w:abstractNumId w:val="10"/>
  </w:num>
  <w:num w:numId="37" w16cid:durableId="572860156">
    <w:abstractNumId w:val="22"/>
  </w:num>
  <w:num w:numId="38" w16cid:durableId="1842044630">
    <w:abstractNumId w:val="25"/>
  </w:num>
  <w:num w:numId="39" w16cid:durableId="1510633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2D"/>
    <w:rsid w:val="00010094"/>
    <w:rsid w:val="00022ED8"/>
    <w:rsid w:val="00031438"/>
    <w:rsid w:val="00041D98"/>
    <w:rsid w:val="000566CF"/>
    <w:rsid w:val="00063F78"/>
    <w:rsid w:val="00085360"/>
    <w:rsid w:val="000950AD"/>
    <w:rsid w:val="00095960"/>
    <w:rsid w:val="00096D30"/>
    <w:rsid w:val="000D7830"/>
    <w:rsid w:val="000E5F5E"/>
    <w:rsid w:val="000E7416"/>
    <w:rsid w:val="000F0FB1"/>
    <w:rsid w:val="000F2F8A"/>
    <w:rsid w:val="001040DC"/>
    <w:rsid w:val="00104247"/>
    <w:rsid w:val="0011011B"/>
    <w:rsid w:val="001207ED"/>
    <w:rsid w:val="00141292"/>
    <w:rsid w:val="0014449A"/>
    <w:rsid w:val="00170475"/>
    <w:rsid w:val="00181342"/>
    <w:rsid w:val="00192749"/>
    <w:rsid w:val="001A0D3E"/>
    <w:rsid w:val="001A2ACF"/>
    <w:rsid w:val="001B3DED"/>
    <w:rsid w:val="001C5033"/>
    <w:rsid w:val="001F40A1"/>
    <w:rsid w:val="001F52E7"/>
    <w:rsid w:val="00201B72"/>
    <w:rsid w:val="002032BC"/>
    <w:rsid w:val="00217D87"/>
    <w:rsid w:val="00221B33"/>
    <w:rsid w:val="00227CB5"/>
    <w:rsid w:val="00244C05"/>
    <w:rsid w:val="002567CC"/>
    <w:rsid w:val="00260042"/>
    <w:rsid w:val="00262C64"/>
    <w:rsid w:val="00272659"/>
    <w:rsid w:val="00280B55"/>
    <w:rsid w:val="0028578F"/>
    <w:rsid w:val="00294708"/>
    <w:rsid w:val="0029485A"/>
    <w:rsid w:val="002B2DBF"/>
    <w:rsid w:val="002B7C79"/>
    <w:rsid w:val="002C3592"/>
    <w:rsid w:val="002C6C89"/>
    <w:rsid w:val="002E2289"/>
    <w:rsid w:val="00313349"/>
    <w:rsid w:val="00316331"/>
    <w:rsid w:val="00336A2E"/>
    <w:rsid w:val="003370C6"/>
    <w:rsid w:val="00355EC0"/>
    <w:rsid w:val="00361504"/>
    <w:rsid w:val="00366EAE"/>
    <w:rsid w:val="00375A33"/>
    <w:rsid w:val="00386CC2"/>
    <w:rsid w:val="003908C4"/>
    <w:rsid w:val="003924D3"/>
    <w:rsid w:val="003940F7"/>
    <w:rsid w:val="003A119E"/>
    <w:rsid w:val="003A3A60"/>
    <w:rsid w:val="003A4F6A"/>
    <w:rsid w:val="003A7BEB"/>
    <w:rsid w:val="003B05E2"/>
    <w:rsid w:val="003C2ACC"/>
    <w:rsid w:val="003D6F50"/>
    <w:rsid w:val="003E3973"/>
    <w:rsid w:val="003F367F"/>
    <w:rsid w:val="00403504"/>
    <w:rsid w:val="00404559"/>
    <w:rsid w:val="00412880"/>
    <w:rsid w:val="004238A7"/>
    <w:rsid w:val="004416D8"/>
    <w:rsid w:val="00443FA4"/>
    <w:rsid w:val="00446A93"/>
    <w:rsid w:val="00457768"/>
    <w:rsid w:val="004663F7"/>
    <w:rsid w:val="00467A1A"/>
    <w:rsid w:val="0047033A"/>
    <w:rsid w:val="004816F5"/>
    <w:rsid w:val="00484459"/>
    <w:rsid w:val="00491263"/>
    <w:rsid w:val="004921A4"/>
    <w:rsid w:val="004A2C5D"/>
    <w:rsid w:val="004B2CA0"/>
    <w:rsid w:val="004C1A2D"/>
    <w:rsid w:val="004D5ACB"/>
    <w:rsid w:val="004E52D0"/>
    <w:rsid w:val="004F61E0"/>
    <w:rsid w:val="005050A3"/>
    <w:rsid w:val="00523CFF"/>
    <w:rsid w:val="0052525A"/>
    <w:rsid w:val="005258D5"/>
    <w:rsid w:val="00544F78"/>
    <w:rsid w:val="00545191"/>
    <w:rsid w:val="00556787"/>
    <w:rsid w:val="00557D54"/>
    <w:rsid w:val="00563146"/>
    <w:rsid w:val="00566600"/>
    <w:rsid w:val="005740C7"/>
    <w:rsid w:val="005843B8"/>
    <w:rsid w:val="00585B13"/>
    <w:rsid w:val="00592916"/>
    <w:rsid w:val="005A5F05"/>
    <w:rsid w:val="005C16D6"/>
    <w:rsid w:val="005C26F8"/>
    <w:rsid w:val="005C48BF"/>
    <w:rsid w:val="005D02F0"/>
    <w:rsid w:val="005D0A2F"/>
    <w:rsid w:val="005E0E3C"/>
    <w:rsid w:val="005E3AE6"/>
    <w:rsid w:val="005F51BD"/>
    <w:rsid w:val="00611046"/>
    <w:rsid w:val="00614EE9"/>
    <w:rsid w:val="006244D7"/>
    <w:rsid w:val="0063087D"/>
    <w:rsid w:val="00633727"/>
    <w:rsid w:val="00641AF6"/>
    <w:rsid w:val="00653623"/>
    <w:rsid w:val="00660403"/>
    <w:rsid w:val="00662FD7"/>
    <w:rsid w:val="006640F7"/>
    <w:rsid w:val="00666395"/>
    <w:rsid w:val="00674EB2"/>
    <w:rsid w:val="00676F5D"/>
    <w:rsid w:val="00682B68"/>
    <w:rsid w:val="006854AE"/>
    <w:rsid w:val="006A0566"/>
    <w:rsid w:val="006A5459"/>
    <w:rsid w:val="006B3A3B"/>
    <w:rsid w:val="006B6DA6"/>
    <w:rsid w:val="006D7392"/>
    <w:rsid w:val="00700B81"/>
    <w:rsid w:val="00722764"/>
    <w:rsid w:val="0073564C"/>
    <w:rsid w:val="00755635"/>
    <w:rsid w:val="00772F80"/>
    <w:rsid w:val="0078703A"/>
    <w:rsid w:val="007A24C5"/>
    <w:rsid w:val="007A5841"/>
    <w:rsid w:val="007A70A6"/>
    <w:rsid w:val="007B4B55"/>
    <w:rsid w:val="007F7CE0"/>
    <w:rsid w:val="008040E3"/>
    <w:rsid w:val="00807FFB"/>
    <w:rsid w:val="008147CC"/>
    <w:rsid w:val="00816984"/>
    <w:rsid w:val="00832347"/>
    <w:rsid w:val="00837F4F"/>
    <w:rsid w:val="00841990"/>
    <w:rsid w:val="00843A26"/>
    <w:rsid w:val="008519C4"/>
    <w:rsid w:val="00855081"/>
    <w:rsid w:val="00867EF3"/>
    <w:rsid w:val="008767E2"/>
    <w:rsid w:val="00890BCA"/>
    <w:rsid w:val="008971A0"/>
    <w:rsid w:val="008A226E"/>
    <w:rsid w:val="008A3EEC"/>
    <w:rsid w:val="008A4C7F"/>
    <w:rsid w:val="008D09F9"/>
    <w:rsid w:val="008D79CB"/>
    <w:rsid w:val="008E3332"/>
    <w:rsid w:val="008F232E"/>
    <w:rsid w:val="008F2E6C"/>
    <w:rsid w:val="008F7A04"/>
    <w:rsid w:val="00917BB1"/>
    <w:rsid w:val="00926013"/>
    <w:rsid w:val="00955C17"/>
    <w:rsid w:val="00957D64"/>
    <w:rsid w:val="00960346"/>
    <w:rsid w:val="009610C8"/>
    <w:rsid w:val="00984B56"/>
    <w:rsid w:val="00986188"/>
    <w:rsid w:val="0098717B"/>
    <w:rsid w:val="00987958"/>
    <w:rsid w:val="009937DE"/>
    <w:rsid w:val="009B508A"/>
    <w:rsid w:val="009B6A5E"/>
    <w:rsid w:val="009C50F2"/>
    <w:rsid w:val="009D7B25"/>
    <w:rsid w:val="00A03AEF"/>
    <w:rsid w:val="00A04ED1"/>
    <w:rsid w:val="00A10AEA"/>
    <w:rsid w:val="00A16EEB"/>
    <w:rsid w:val="00A177C9"/>
    <w:rsid w:val="00A17A4D"/>
    <w:rsid w:val="00A320E3"/>
    <w:rsid w:val="00A358F6"/>
    <w:rsid w:val="00A37C73"/>
    <w:rsid w:val="00A474BD"/>
    <w:rsid w:val="00A513FC"/>
    <w:rsid w:val="00A83CD6"/>
    <w:rsid w:val="00A910DC"/>
    <w:rsid w:val="00AA7A8B"/>
    <w:rsid w:val="00AB41B5"/>
    <w:rsid w:val="00AC3125"/>
    <w:rsid w:val="00AC6A54"/>
    <w:rsid w:val="00AC7D6A"/>
    <w:rsid w:val="00AD6348"/>
    <w:rsid w:val="00B0793E"/>
    <w:rsid w:val="00B37224"/>
    <w:rsid w:val="00B53DE0"/>
    <w:rsid w:val="00B80E15"/>
    <w:rsid w:val="00B87CBE"/>
    <w:rsid w:val="00B926AA"/>
    <w:rsid w:val="00B96347"/>
    <w:rsid w:val="00BA4C2C"/>
    <w:rsid w:val="00BB2701"/>
    <w:rsid w:val="00BC7C6A"/>
    <w:rsid w:val="00BD7D7A"/>
    <w:rsid w:val="00BF0076"/>
    <w:rsid w:val="00BF240C"/>
    <w:rsid w:val="00BF73DA"/>
    <w:rsid w:val="00C0591A"/>
    <w:rsid w:val="00C06BBB"/>
    <w:rsid w:val="00C129F3"/>
    <w:rsid w:val="00C24AF6"/>
    <w:rsid w:val="00C33995"/>
    <w:rsid w:val="00C34DC3"/>
    <w:rsid w:val="00C44DE2"/>
    <w:rsid w:val="00C570E4"/>
    <w:rsid w:val="00C6116D"/>
    <w:rsid w:val="00C614CD"/>
    <w:rsid w:val="00C7236F"/>
    <w:rsid w:val="00C72B7C"/>
    <w:rsid w:val="00C75252"/>
    <w:rsid w:val="00C97E32"/>
    <w:rsid w:val="00CA08DD"/>
    <w:rsid w:val="00CA230C"/>
    <w:rsid w:val="00CB0C33"/>
    <w:rsid w:val="00CC546B"/>
    <w:rsid w:val="00CC7609"/>
    <w:rsid w:val="00CD2C30"/>
    <w:rsid w:val="00CD42D9"/>
    <w:rsid w:val="00CD633D"/>
    <w:rsid w:val="00CD6DF8"/>
    <w:rsid w:val="00CE0AFD"/>
    <w:rsid w:val="00CE2932"/>
    <w:rsid w:val="00CE5782"/>
    <w:rsid w:val="00CF0FBC"/>
    <w:rsid w:val="00CF4A57"/>
    <w:rsid w:val="00D03246"/>
    <w:rsid w:val="00D04E72"/>
    <w:rsid w:val="00D17B23"/>
    <w:rsid w:val="00D21AAC"/>
    <w:rsid w:val="00D270C7"/>
    <w:rsid w:val="00D336D1"/>
    <w:rsid w:val="00D717E7"/>
    <w:rsid w:val="00D73611"/>
    <w:rsid w:val="00D910DD"/>
    <w:rsid w:val="00D977E5"/>
    <w:rsid w:val="00DA63D8"/>
    <w:rsid w:val="00DB2324"/>
    <w:rsid w:val="00DB427F"/>
    <w:rsid w:val="00DC4075"/>
    <w:rsid w:val="00DD3AD7"/>
    <w:rsid w:val="00DD6C25"/>
    <w:rsid w:val="00DE0CC0"/>
    <w:rsid w:val="00DF3D4E"/>
    <w:rsid w:val="00E139E7"/>
    <w:rsid w:val="00E158E0"/>
    <w:rsid w:val="00E24F38"/>
    <w:rsid w:val="00E36667"/>
    <w:rsid w:val="00E4704D"/>
    <w:rsid w:val="00E50BFD"/>
    <w:rsid w:val="00E64ADF"/>
    <w:rsid w:val="00E6509D"/>
    <w:rsid w:val="00E71DB3"/>
    <w:rsid w:val="00E72072"/>
    <w:rsid w:val="00E73CD6"/>
    <w:rsid w:val="00E7614D"/>
    <w:rsid w:val="00E82B98"/>
    <w:rsid w:val="00E8755F"/>
    <w:rsid w:val="00E967D6"/>
    <w:rsid w:val="00E96D35"/>
    <w:rsid w:val="00EA0301"/>
    <w:rsid w:val="00EA1F84"/>
    <w:rsid w:val="00EA2E20"/>
    <w:rsid w:val="00EC1172"/>
    <w:rsid w:val="00EC2492"/>
    <w:rsid w:val="00EC4D1D"/>
    <w:rsid w:val="00ED1E1E"/>
    <w:rsid w:val="00ED4423"/>
    <w:rsid w:val="00ED73B8"/>
    <w:rsid w:val="00EE6DCF"/>
    <w:rsid w:val="00F03213"/>
    <w:rsid w:val="00F04CB6"/>
    <w:rsid w:val="00F056FD"/>
    <w:rsid w:val="00F06567"/>
    <w:rsid w:val="00F4466E"/>
    <w:rsid w:val="00F54FE4"/>
    <w:rsid w:val="00F7125D"/>
    <w:rsid w:val="00F71CF4"/>
    <w:rsid w:val="00F855F1"/>
    <w:rsid w:val="00FA16F8"/>
    <w:rsid w:val="00FA2F5D"/>
    <w:rsid w:val="00FA45C2"/>
    <w:rsid w:val="00FA5B71"/>
    <w:rsid w:val="00FB7E6F"/>
    <w:rsid w:val="00FC17D3"/>
    <w:rsid w:val="00FC53F7"/>
    <w:rsid w:val="00FD28EF"/>
    <w:rsid w:val="00FE3120"/>
    <w:rsid w:val="00FE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STM AU (P)"/>
    <w:qFormat/>
    <w:rsid w:val="001A2ACF"/>
    <w:pPr>
      <w:spacing w:before="240" w:line="300" w:lineRule="auto"/>
    </w:pPr>
    <w:rPr>
      <w:rFonts w:ascii="Arial" w:hAnsi="Arial"/>
      <w:sz w:val="28"/>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unhideWhenUsed/>
    <w:qFormat/>
    <w:rsid w:val="005740C7"/>
    <w:pPr>
      <w:keepNext/>
      <w:keepLines/>
      <w:spacing w:before="40" w:after="0"/>
      <w:outlineLvl w:val="2"/>
    </w:pPr>
    <w:rPr>
      <w:rFonts w:asciiTheme="majorHAnsi" w:eastAsiaTheme="majorEastAsia" w:hAnsiTheme="majorHAnsi" w:cstheme="majorBidi"/>
      <w:sz w:val="30"/>
      <w:szCs w:val="24"/>
    </w:rPr>
  </w:style>
  <w:style w:type="paragraph" w:styleId="Titre4">
    <w:name w:val="heading 4"/>
    <w:basedOn w:val="Normal"/>
    <w:next w:val="Normal"/>
    <w:link w:val="Titre4Car"/>
    <w:uiPriority w:val="9"/>
    <w:unhideWhenUsed/>
    <w:qFormat/>
    <w:rsid w:val="00B92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rsid w:val="005740C7"/>
    <w:rPr>
      <w:rFonts w:asciiTheme="majorHAnsi" w:eastAsiaTheme="majorEastAsia" w:hAnsiTheme="majorHAnsi" w:cstheme="majorBidi"/>
      <w:sz w:val="30"/>
      <w:szCs w:val="24"/>
    </w:rPr>
  </w:style>
  <w:style w:type="character" w:styleId="Hyperlien">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 w:type="character" w:customStyle="1" w:styleId="Titre4Car">
    <w:name w:val="Titre 4 Car"/>
    <w:basedOn w:val="Policepardfaut"/>
    <w:link w:val="Titre4"/>
    <w:uiPriority w:val="9"/>
    <w:rsid w:val="00B926AA"/>
    <w:rPr>
      <w:rFonts w:asciiTheme="majorHAnsi" w:eastAsiaTheme="majorEastAsia" w:hAnsiTheme="majorHAnsi" w:cstheme="majorBidi"/>
      <w:i/>
      <w:iCs/>
      <w:color w:val="2E74B5" w:themeColor="accent1" w:themeShade="BF"/>
      <w:sz w:val="28"/>
    </w:rPr>
  </w:style>
  <w:style w:type="character" w:styleId="Accentuationlgre">
    <w:name w:val="Subtle Emphasis"/>
    <w:basedOn w:val="Policepardfaut"/>
    <w:uiPriority w:val="19"/>
    <w:qFormat/>
    <w:rsid w:val="003A4F6A"/>
    <w:rPr>
      <w:i/>
      <w:iCs/>
      <w:color w:val="404040" w:themeColor="text1" w:themeTint="BF"/>
    </w:rPr>
  </w:style>
  <w:style w:type="character" w:styleId="Accentuation">
    <w:name w:val="Emphasis"/>
    <w:basedOn w:val="Policepardfaut"/>
    <w:uiPriority w:val="20"/>
    <w:qFormat/>
    <w:rsid w:val="003A4F6A"/>
    <w:rPr>
      <w:i/>
      <w:iCs/>
    </w:rPr>
  </w:style>
  <w:style w:type="character" w:styleId="Accentuationintense">
    <w:name w:val="Intense Emphasis"/>
    <w:basedOn w:val="Policepardfaut"/>
    <w:uiPriority w:val="21"/>
    <w:qFormat/>
    <w:rsid w:val="003A4F6A"/>
    <w:rPr>
      <w:i/>
      <w:iCs/>
      <w:color w:val="5B9BD5" w:themeColor="accent1"/>
    </w:rPr>
  </w:style>
  <w:style w:type="character" w:styleId="Lienvisit">
    <w:name w:val="FollowedHyperlink"/>
    <w:basedOn w:val="Policepardfaut"/>
    <w:uiPriority w:val="99"/>
    <w:semiHidden/>
    <w:unhideWhenUsed/>
    <w:rsid w:val="00CA08DD"/>
    <w:rPr>
      <w:color w:val="954F72" w:themeColor="followedHyperlink"/>
      <w:u w:val="single"/>
    </w:rPr>
  </w:style>
  <w:style w:type="paragraph" w:styleId="En-ttedetabledesmatires">
    <w:name w:val="TOC Heading"/>
    <w:basedOn w:val="Titre1"/>
    <w:next w:val="Normal"/>
    <w:uiPriority w:val="39"/>
    <w:unhideWhenUsed/>
    <w:qFormat/>
    <w:rsid w:val="00E4704D"/>
    <w:pPr>
      <w:spacing w:after="0" w:line="259" w:lineRule="auto"/>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E4704D"/>
    <w:pPr>
      <w:spacing w:after="100"/>
    </w:pPr>
  </w:style>
  <w:style w:type="paragraph" w:styleId="TM2">
    <w:name w:val="toc 2"/>
    <w:basedOn w:val="Normal"/>
    <w:next w:val="Normal"/>
    <w:autoRedefine/>
    <w:uiPriority w:val="39"/>
    <w:unhideWhenUsed/>
    <w:rsid w:val="00E4704D"/>
    <w:pPr>
      <w:spacing w:after="100"/>
      <w:ind w:left="280"/>
    </w:pPr>
  </w:style>
  <w:style w:type="paragraph" w:styleId="TM3">
    <w:name w:val="toc 3"/>
    <w:basedOn w:val="Normal"/>
    <w:next w:val="Normal"/>
    <w:autoRedefine/>
    <w:uiPriority w:val="39"/>
    <w:unhideWhenUsed/>
    <w:rsid w:val="00E4704D"/>
    <w:pPr>
      <w:spacing w:after="100"/>
      <w:ind w:left="560"/>
    </w:pPr>
  </w:style>
  <w:style w:type="character" w:styleId="lev">
    <w:name w:val="Strong"/>
    <w:basedOn w:val="Policepardfaut"/>
    <w:uiPriority w:val="22"/>
    <w:qFormat/>
    <w:rsid w:val="003908C4"/>
    <w:rPr>
      <w:b/>
      <w:bCs/>
    </w:rPr>
  </w:style>
  <w:style w:type="table" w:styleId="Grilledutableau">
    <w:name w:val="Table Grid"/>
    <w:basedOn w:val="TableauNormal"/>
    <w:uiPriority w:val="39"/>
    <w:rsid w:val="004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81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104">
      <w:bodyDiv w:val="1"/>
      <w:marLeft w:val="0"/>
      <w:marRight w:val="0"/>
      <w:marTop w:val="0"/>
      <w:marBottom w:val="0"/>
      <w:divBdr>
        <w:top w:val="none" w:sz="0" w:space="0" w:color="auto"/>
        <w:left w:val="none" w:sz="0" w:space="0" w:color="auto"/>
        <w:bottom w:val="none" w:sz="0" w:space="0" w:color="auto"/>
        <w:right w:val="none" w:sz="0" w:space="0" w:color="auto"/>
      </w:divBdr>
    </w:div>
    <w:div w:id="344020556">
      <w:bodyDiv w:val="1"/>
      <w:marLeft w:val="0"/>
      <w:marRight w:val="0"/>
      <w:marTop w:val="0"/>
      <w:marBottom w:val="0"/>
      <w:divBdr>
        <w:top w:val="none" w:sz="0" w:space="0" w:color="auto"/>
        <w:left w:val="none" w:sz="0" w:space="0" w:color="auto"/>
        <w:bottom w:val="none" w:sz="0" w:space="0" w:color="auto"/>
        <w:right w:val="none" w:sz="0" w:space="0" w:color="auto"/>
      </w:divBdr>
    </w:div>
    <w:div w:id="1193492159">
      <w:bodyDiv w:val="1"/>
      <w:marLeft w:val="0"/>
      <w:marRight w:val="0"/>
      <w:marTop w:val="0"/>
      <w:marBottom w:val="0"/>
      <w:divBdr>
        <w:top w:val="none" w:sz="0" w:space="0" w:color="auto"/>
        <w:left w:val="none" w:sz="0" w:space="0" w:color="auto"/>
        <w:bottom w:val="none" w:sz="0" w:space="0" w:color="auto"/>
        <w:right w:val="none" w:sz="0" w:space="0" w:color="auto"/>
      </w:divBdr>
    </w:div>
    <w:div w:id="19131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nfo/guide-du-transport-adapt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ransport.adapte@stm.info"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95CD-4DD1-413D-BF4B-74BFC172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7</Pages>
  <Words>1213</Words>
  <Characters>6673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Petit, Alain</cp:lastModifiedBy>
  <cp:revision>21</cp:revision>
  <cp:lastPrinted>2017-09-28T15:41:00Z</cp:lastPrinted>
  <dcterms:created xsi:type="dcterms:W3CDTF">2022-01-20T18:48:00Z</dcterms:created>
  <dcterms:modified xsi:type="dcterms:W3CDTF">2023-08-24T19:55:00Z</dcterms:modified>
</cp:coreProperties>
</file>