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40799" w14:textId="7A19BAC5" w:rsidR="005A5F05" w:rsidRPr="00A10AEA" w:rsidRDefault="004C1A2D" w:rsidP="00AC7D6A">
      <w:pPr>
        <w:pStyle w:val="Titre"/>
        <w:rPr>
          <w:lang w:val="en-CA"/>
        </w:rPr>
      </w:pPr>
      <w:r w:rsidRPr="00A10AEA">
        <w:rPr>
          <w:lang w:val="en-CA"/>
        </w:rPr>
        <w:t>Transport Contact</w:t>
      </w:r>
    </w:p>
    <w:p w14:paraId="1F600710" w14:textId="7F63F07B" w:rsidR="00BB2701" w:rsidRPr="00A10AEA" w:rsidRDefault="00DD3AD7" w:rsidP="00BB2701">
      <w:pPr>
        <w:rPr>
          <w:rFonts w:cs="Arial"/>
          <w:lang w:val="en-CA"/>
        </w:rPr>
      </w:pPr>
      <w:r>
        <w:rPr>
          <w:rFonts w:cs="Arial"/>
          <w:lang w:val="en-CA"/>
        </w:rPr>
        <w:t>Février</w:t>
      </w:r>
      <w:r w:rsidR="00BB2701" w:rsidRPr="00A10AEA">
        <w:rPr>
          <w:rFonts w:cs="Arial"/>
          <w:lang w:val="en-CA"/>
        </w:rPr>
        <w:t xml:space="preserve"> 20</w:t>
      </w:r>
      <w:r w:rsidR="00A320E3" w:rsidRPr="00A10AEA">
        <w:rPr>
          <w:rFonts w:cs="Arial"/>
          <w:lang w:val="en-CA"/>
        </w:rPr>
        <w:t>2</w:t>
      </w:r>
      <w:r>
        <w:rPr>
          <w:rFonts w:cs="Arial"/>
          <w:lang w:val="en-CA"/>
        </w:rPr>
        <w:t>2</w:t>
      </w:r>
    </w:p>
    <w:p w14:paraId="5E2AD688" w14:textId="603DC394" w:rsidR="004A2C5D" w:rsidRPr="00A10AEA" w:rsidRDefault="004A2C5D" w:rsidP="00660403">
      <w:pPr>
        <w:pStyle w:val="Titre1"/>
        <w:rPr>
          <w:rFonts w:eastAsiaTheme="minorHAnsi" w:cs="Arial"/>
        </w:rPr>
      </w:pPr>
      <w:r w:rsidRPr="00A10AEA">
        <w:rPr>
          <w:rFonts w:eastAsiaTheme="minorHAnsi" w:cs="Arial"/>
        </w:rPr>
        <w:t>Dans ce numéro :</w:t>
      </w:r>
    </w:p>
    <w:p w14:paraId="0DBCE4DB" w14:textId="0A4B71EE" w:rsidR="00BF73DA" w:rsidRPr="00BF73DA" w:rsidRDefault="00722764" w:rsidP="0047033A">
      <w:pPr>
        <w:pStyle w:val="Paragraphedeliste"/>
        <w:numPr>
          <w:ilvl w:val="0"/>
          <w:numId w:val="20"/>
        </w:numPr>
        <w:rPr>
          <w:rFonts w:cs="Arial"/>
          <w:sz w:val="28"/>
          <w:szCs w:val="28"/>
          <w:u w:val="single"/>
        </w:rPr>
      </w:pPr>
      <w:r w:rsidRPr="005E3AE6">
        <w:rPr>
          <w:sz w:val="28"/>
          <w:szCs w:val="28"/>
        </w:rPr>
        <w:t>Lorsque vous avez des bagages à transporter</w:t>
      </w:r>
      <w:r w:rsidRPr="005E3AE6">
        <w:t xml:space="preserve"> </w:t>
      </w:r>
    </w:p>
    <w:p w14:paraId="6317E733" w14:textId="7352A5B3" w:rsidR="005E3AE6" w:rsidRPr="005E3AE6" w:rsidRDefault="00960346" w:rsidP="0047033A">
      <w:pPr>
        <w:pStyle w:val="Paragraphedeliste"/>
        <w:numPr>
          <w:ilvl w:val="0"/>
          <w:numId w:val="20"/>
        </w:numPr>
        <w:rPr>
          <w:rFonts w:cs="Arial"/>
          <w:sz w:val="28"/>
          <w:szCs w:val="28"/>
        </w:rPr>
      </w:pPr>
      <w:hyperlink w:anchor="_De_nouvelles_informations" w:history="1">
        <w:r w:rsidR="00722764" w:rsidRPr="00F03213">
          <w:rPr>
            <w:rStyle w:val="Lienhypertexte"/>
            <w:sz w:val="28"/>
            <w:szCs w:val="28"/>
          </w:rPr>
          <w:t>De nouvelles informations en temps réel</w:t>
        </w:r>
      </w:hyperlink>
    </w:p>
    <w:p w14:paraId="179ACCC3" w14:textId="37F02DFD" w:rsidR="005E3AE6" w:rsidRPr="00E50BFD" w:rsidRDefault="00960346" w:rsidP="00E50BFD">
      <w:pPr>
        <w:pStyle w:val="Paragraphedeliste"/>
        <w:numPr>
          <w:ilvl w:val="0"/>
          <w:numId w:val="20"/>
        </w:numPr>
        <w:rPr>
          <w:rFonts w:cs="Arial"/>
          <w:sz w:val="28"/>
          <w:szCs w:val="28"/>
        </w:rPr>
      </w:pPr>
      <w:hyperlink w:anchor="_Voitures_taxis_:" w:history="1">
        <w:r w:rsidR="005E3AE6" w:rsidRPr="00F03213">
          <w:rPr>
            <w:rStyle w:val="Lienhypertexte"/>
            <w:sz w:val="28"/>
            <w:szCs w:val="28"/>
          </w:rPr>
          <w:t>Voitures taxis : quelle hauteur pour les sièges passagers?</w:t>
        </w:r>
      </w:hyperlink>
    </w:p>
    <w:p w14:paraId="510F7A6B" w14:textId="72F96679" w:rsidR="005E3AE6" w:rsidRPr="005E3AE6" w:rsidRDefault="00960346" w:rsidP="0047033A">
      <w:pPr>
        <w:pStyle w:val="Paragraphedeliste"/>
        <w:numPr>
          <w:ilvl w:val="0"/>
          <w:numId w:val="20"/>
        </w:numPr>
        <w:rPr>
          <w:rFonts w:cs="Arial"/>
          <w:sz w:val="28"/>
          <w:szCs w:val="28"/>
        </w:rPr>
      </w:pPr>
      <w:hyperlink w:anchor="_Des_ascenseurs_dans" w:history="1">
        <w:r w:rsidR="005E3AE6" w:rsidRPr="00F03213">
          <w:rPr>
            <w:rStyle w:val="Lienhypertexte"/>
            <w:rFonts w:cs="Arial"/>
            <w:bCs/>
            <w:sz w:val="28"/>
            <w:szCs w:val="28"/>
          </w:rPr>
          <w:t>Des ascenseurs dans le métro</w:t>
        </w:r>
      </w:hyperlink>
      <w:r w:rsidR="005E3AE6" w:rsidRPr="005E3AE6">
        <w:rPr>
          <w:sz w:val="28"/>
          <w:szCs w:val="28"/>
        </w:rPr>
        <w:t xml:space="preserve"> </w:t>
      </w:r>
    </w:p>
    <w:p w14:paraId="0894772C" w14:textId="6A2D43B6" w:rsidR="0047033A" w:rsidRPr="00E50BFD" w:rsidRDefault="00960346" w:rsidP="00F03213">
      <w:pPr>
        <w:pStyle w:val="Paragraphedeliste"/>
        <w:numPr>
          <w:ilvl w:val="0"/>
          <w:numId w:val="20"/>
        </w:numPr>
        <w:rPr>
          <w:rStyle w:val="Lienhypertexte"/>
          <w:rFonts w:cs="Arial"/>
          <w:color w:val="auto"/>
          <w:sz w:val="28"/>
          <w:szCs w:val="28"/>
          <w:u w:val="none"/>
        </w:rPr>
      </w:pPr>
      <w:hyperlink w:anchor="_Sylvain_Le_May," w:history="1">
        <w:r w:rsidR="00F03213" w:rsidRPr="00F03213">
          <w:rPr>
            <w:rStyle w:val="Lienhypertexte"/>
            <w:rFonts w:cs="Arial"/>
            <w:sz w:val="28"/>
            <w:szCs w:val="28"/>
          </w:rPr>
          <w:t>Sylvain Le May, représentant de la clientèle du transport adapté</w:t>
        </w:r>
      </w:hyperlink>
    </w:p>
    <w:p w14:paraId="658B9A2C" w14:textId="37A669E5" w:rsidR="00E50BFD" w:rsidRPr="00E4704D" w:rsidRDefault="00960346" w:rsidP="00F03213">
      <w:pPr>
        <w:pStyle w:val="Paragraphedeliste"/>
        <w:numPr>
          <w:ilvl w:val="0"/>
          <w:numId w:val="20"/>
        </w:numPr>
        <w:rPr>
          <w:rFonts w:cs="Arial"/>
          <w:sz w:val="28"/>
          <w:szCs w:val="28"/>
        </w:rPr>
      </w:pPr>
      <w:hyperlink w:anchor="_Payer_comptant_:" w:history="1">
        <w:r w:rsidR="00E50BFD" w:rsidRPr="00F03213">
          <w:rPr>
            <w:rStyle w:val="Lienhypertexte"/>
            <w:sz w:val="28"/>
            <w:szCs w:val="28"/>
          </w:rPr>
          <w:t>Payer comptant : c’est toujours possible</w:t>
        </w:r>
      </w:hyperlink>
    </w:p>
    <w:p w14:paraId="769E981A" w14:textId="77777777" w:rsidR="00E4704D" w:rsidRPr="00A10AEA" w:rsidRDefault="00E4704D" w:rsidP="004B2CA0">
      <w:pPr>
        <w:rPr>
          <w:rFonts w:cs="Arial"/>
        </w:rPr>
      </w:pPr>
    </w:p>
    <w:p w14:paraId="45E1B6D4" w14:textId="7EB8D68A" w:rsidR="00E7614D" w:rsidRPr="00A10AEA" w:rsidRDefault="00CD2C30" w:rsidP="00F056FD">
      <w:pPr>
        <w:pStyle w:val="Titre1"/>
        <w:rPr>
          <w:rFonts w:eastAsiaTheme="minorEastAsia" w:cs="Arial"/>
        </w:rPr>
      </w:pPr>
      <w:bookmarkStart w:id="0" w:name="_À_partir_du"/>
      <w:bookmarkEnd w:id="0"/>
      <w:r w:rsidRPr="00CD2C30">
        <w:rPr>
          <w:rFonts w:eastAsiaTheme="minorEastAsia" w:cs="Arial"/>
        </w:rPr>
        <w:t>Lorsque vous avez des bagages à transporter</w:t>
      </w:r>
      <w:r w:rsidR="00E72072" w:rsidRPr="00E72072">
        <w:rPr>
          <w:rFonts w:eastAsiaTheme="minorEastAsia" w:cs="Arial"/>
        </w:rPr>
        <w:t xml:space="preserve"> </w:t>
      </w:r>
    </w:p>
    <w:p w14:paraId="097AC491" w14:textId="0D91CC36" w:rsidR="00CC546B" w:rsidRDefault="0028578F" w:rsidP="00566600">
      <w:bookmarkStart w:id="1" w:name="_Petit_Guide_de"/>
      <w:bookmarkEnd w:id="1"/>
      <w:r w:rsidRPr="0028578F">
        <w:rPr>
          <w:noProof/>
          <w:lang w:eastAsia="fr-CA"/>
        </w:rPr>
        <w:drawing>
          <wp:inline distT="0" distB="0" distL="0" distR="0" wp14:anchorId="57300BE7" wp14:editId="1A8C25C6">
            <wp:extent cx="2242185" cy="1407160"/>
            <wp:effectExtent l="0" t="0" r="571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185" cy="1407160"/>
                    </a:xfrm>
                    <a:prstGeom prst="rect">
                      <a:avLst/>
                    </a:prstGeom>
                    <a:noFill/>
                    <a:ln>
                      <a:noFill/>
                    </a:ln>
                  </pic:spPr>
                </pic:pic>
              </a:graphicData>
            </a:graphic>
          </wp:inline>
        </w:drawing>
      </w:r>
    </w:p>
    <w:p w14:paraId="64ACD091" w14:textId="5873F9A3" w:rsidR="00CC546B" w:rsidRPr="00CC546B" w:rsidRDefault="00CC546B" w:rsidP="00CC546B">
      <w:pPr>
        <w:pStyle w:val="Lgende"/>
        <w:rPr>
          <w:rFonts w:cs="Arial"/>
          <w:noProof/>
        </w:rPr>
      </w:pPr>
      <w:r>
        <w:rPr>
          <w:rFonts w:cs="Arial"/>
          <w:noProof/>
        </w:rPr>
        <w:t>1</w:t>
      </w:r>
      <w:r w:rsidRPr="00807FFB">
        <w:rPr>
          <w:rFonts w:cs="Arial"/>
          <w:noProof/>
        </w:rPr>
        <w:t xml:space="preserve">. </w:t>
      </w:r>
      <w:r w:rsidR="0028578F">
        <w:rPr>
          <w:rFonts w:cs="Arial"/>
          <w:noProof/>
        </w:rPr>
        <w:t>Illustration de deux clients qui embarquent dans un minibus avec des bagages</w:t>
      </w:r>
    </w:p>
    <w:p w14:paraId="7F145C5A" w14:textId="77777777" w:rsidR="00960346" w:rsidRDefault="00960346" w:rsidP="00722764">
      <w:pPr>
        <w:pStyle w:val="Titre2"/>
        <w:rPr>
          <w:rFonts w:eastAsiaTheme="minorHAnsi"/>
          <w:color w:val="auto"/>
          <w:spacing w:val="0"/>
          <w:sz w:val="28"/>
        </w:rPr>
      </w:pPr>
    </w:p>
    <w:p w14:paraId="5555DA5B" w14:textId="16E234E8" w:rsidR="00722764" w:rsidRPr="00722764" w:rsidRDefault="00722764" w:rsidP="00722764">
      <w:pPr>
        <w:pStyle w:val="Titre2"/>
        <w:rPr>
          <w:rFonts w:eastAsiaTheme="minorHAnsi"/>
          <w:color w:val="auto"/>
          <w:spacing w:val="0"/>
          <w:sz w:val="28"/>
        </w:rPr>
      </w:pPr>
      <w:r w:rsidRPr="00722764">
        <w:rPr>
          <w:rFonts w:eastAsiaTheme="minorHAnsi"/>
          <w:color w:val="auto"/>
          <w:spacing w:val="0"/>
          <w:sz w:val="28"/>
        </w:rPr>
        <w:t>Il vous arrive parfois d’aller magasiner ou d’aller faire votre épicerie?</w:t>
      </w:r>
    </w:p>
    <w:p w14:paraId="6593E6B0" w14:textId="77777777" w:rsidR="00CD2C30" w:rsidRDefault="00722764" w:rsidP="00722764">
      <w:pPr>
        <w:pStyle w:val="Titre2"/>
        <w:rPr>
          <w:rFonts w:eastAsiaTheme="minorHAnsi"/>
          <w:color w:val="auto"/>
          <w:spacing w:val="0"/>
          <w:sz w:val="28"/>
        </w:rPr>
      </w:pPr>
      <w:r w:rsidRPr="00722764">
        <w:rPr>
          <w:rFonts w:eastAsiaTheme="minorHAnsi"/>
          <w:color w:val="auto"/>
          <w:spacing w:val="0"/>
          <w:sz w:val="28"/>
        </w:rPr>
        <w:t xml:space="preserve">Sachez que pour vos sacs et même vos bagages, les consignes suivantes s’appliquent pour assurer votre sécurité et celle des autres occupants du véhicule pendant le déplacement : </w:t>
      </w:r>
    </w:p>
    <w:p w14:paraId="56802178" w14:textId="77777777" w:rsidR="00960346" w:rsidRDefault="00960346">
      <w:pPr>
        <w:spacing w:before="0" w:line="259" w:lineRule="auto"/>
        <w:rPr>
          <w:color w:val="2F5496" w:themeColor="accent5" w:themeShade="BF"/>
          <w:spacing w:val="15"/>
          <w:sz w:val="36"/>
        </w:rPr>
      </w:pPr>
      <w:r>
        <w:br w:type="page"/>
      </w:r>
      <w:bookmarkStart w:id="2" w:name="_GoBack"/>
      <w:bookmarkEnd w:id="2"/>
    </w:p>
    <w:p w14:paraId="673BF165" w14:textId="4B27F21D" w:rsidR="00A910DC" w:rsidRDefault="00CD2C30" w:rsidP="00722764">
      <w:pPr>
        <w:pStyle w:val="Titre2"/>
        <w:rPr>
          <w:rFonts w:eastAsiaTheme="minorHAnsi"/>
        </w:rPr>
      </w:pPr>
      <w:r w:rsidRPr="00CD2C30">
        <w:rPr>
          <w:rFonts w:eastAsiaTheme="minorHAnsi"/>
        </w:rPr>
        <w:lastRenderedPageBreak/>
        <w:t>À l’extérieur du véhicule</w:t>
      </w:r>
    </w:p>
    <w:p w14:paraId="2F23E28C" w14:textId="516C03B0" w:rsidR="00CD2C30" w:rsidRDefault="00CD2C30" w:rsidP="00CD2C30">
      <w:r>
        <w:t>Vous devez être en mesure de manipuler et transporter vous-même les sacs et les bagages. Cette tâche ne fait pas partie du travail du chauffeur.</w:t>
      </w:r>
    </w:p>
    <w:p w14:paraId="135DC1BA" w14:textId="0EB6D4C7" w:rsidR="00A513FC" w:rsidRDefault="00CD2C30" w:rsidP="00CD2C30">
      <w:r>
        <w:t>Cette consigne s’applique à l’embarquement comme au débarquement. Le chauffeur peut refuser d’effectuer un déplacement si vous avez des bagages ou des colis que vous ne pouvez transporter vous-même.</w:t>
      </w:r>
    </w:p>
    <w:p w14:paraId="644DB152" w14:textId="2E9F6D41" w:rsidR="00A910DC" w:rsidRDefault="00CD2C30" w:rsidP="00A910DC">
      <w:pPr>
        <w:pStyle w:val="Titre2"/>
      </w:pPr>
      <w:r w:rsidRPr="00CD2C30">
        <w:t>À l’intérieur du véhicule</w:t>
      </w:r>
    </w:p>
    <w:p w14:paraId="51244E64" w14:textId="77777777" w:rsidR="00CD2C30" w:rsidRDefault="00CD2C30" w:rsidP="00CD2C30">
      <w:r>
        <w:t>Le bagage ne doit pas occuper un espace autre que celui qui vous est réservé dans le véhicule.</w:t>
      </w:r>
    </w:p>
    <w:p w14:paraId="78E032AF" w14:textId="77777777" w:rsidR="00CD2C30" w:rsidRDefault="00CD2C30" w:rsidP="00CD2C30">
      <w:r>
        <w:t>Sacs et bagages doivent être tenus par le client, ou fixés solidement à sa proximité pendant le transport. Dans une voiture taxi de type berline, le coffre arrière est réservé exclusivement aux aides à la mobilité.</w:t>
      </w:r>
    </w:p>
    <w:p w14:paraId="38B4D402" w14:textId="49951D90" w:rsidR="00A910DC" w:rsidRDefault="00CD2C30" w:rsidP="00A910DC">
      <w:pPr>
        <w:pStyle w:val="Titre2"/>
      </w:pPr>
      <w:r w:rsidRPr="00CD2C30">
        <w:t>Les cas d’exception : aéroport, gares et Camp Papillon</w:t>
      </w:r>
    </w:p>
    <w:p w14:paraId="0C3631D7" w14:textId="5B9E710D" w:rsidR="00A910DC" w:rsidRDefault="00CD2C30" w:rsidP="00CD2C30">
      <w:r>
        <w:t>Il est entendu que certaines destinations impliquent que vous aurez des bagages avec vous. Si nous vous transportons en direction d’un des endroits énumérés ci-dessous, il est nécessaire de préciser la présence de bagages au moment de votre demande de déplacement. Nous pourrons alors prendre les accommodements nécessaires pour disposer de l’espace dont vous avez besoin.</w:t>
      </w:r>
    </w:p>
    <w:p w14:paraId="321935F2" w14:textId="77777777" w:rsidR="005C48BF" w:rsidRDefault="005C48BF" w:rsidP="00E50BFD">
      <w:pPr>
        <w:pStyle w:val="Bullet1"/>
      </w:pPr>
      <w:r>
        <w:t>Aéroport Montréal-Trudeau</w:t>
      </w:r>
    </w:p>
    <w:p w14:paraId="0C375132" w14:textId="77777777" w:rsidR="005C48BF" w:rsidRDefault="005C48BF" w:rsidP="00E50BFD">
      <w:pPr>
        <w:pStyle w:val="Bullet1"/>
      </w:pPr>
      <w:r>
        <w:t>Gare Centrale (train) : 895, rue De La Gauchetière Ouest</w:t>
      </w:r>
    </w:p>
    <w:p w14:paraId="6863EDF1" w14:textId="050A5977" w:rsidR="005C48BF" w:rsidRDefault="005C48BF" w:rsidP="00E50BFD">
      <w:pPr>
        <w:pStyle w:val="Bullet1"/>
      </w:pPr>
      <w:r>
        <w:t>Gare Via Rail de Dorval : 755, boul. Montréal-Toronto, Dorval</w:t>
      </w:r>
    </w:p>
    <w:p w14:paraId="5BC566B2" w14:textId="77777777" w:rsidR="005C48BF" w:rsidRDefault="005C48BF" w:rsidP="00E50BFD">
      <w:pPr>
        <w:pStyle w:val="Bullet1"/>
      </w:pPr>
      <w:r>
        <w:t>Gare d’autocars de Montréal : 1717 rue Berri, Montréal</w:t>
      </w:r>
    </w:p>
    <w:p w14:paraId="3F01982D" w14:textId="77777777" w:rsidR="005C48BF" w:rsidRDefault="005C48BF" w:rsidP="00E50BFD">
      <w:pPr>
        <w:pStyle w:val="Bullet1"/>
      </w:pPr>
      <w:r>
        <w:lastRenderedPageBreak/>
        <w:t>Terminus d’autobus Mégabus : 997, rue Saint-Antoine Ouest, Montréal</w:t>
      </w:r>
    </w:p>
    <w:p w14:paraId="7916CB6C" w14:textId="656EA7CD" w:rsidR="005C48BF" w:rsidRDefault="005C48BF" w:rsidP="00E50BFD">
      <w:pPr>
        <w:pStyle w:val="Bullet1"/>
      </w:pPr>
      <w:r>
        <w:t>Grand Quai du Port de Montréal : 200, rue de la Commune Ouest, Montréal</w:t>
      </w:r>
    </w:p>
    <w:p w14:paraId="6128440E" w14:textId="1DA1206A" w:rsidR="005C48BF" w:rsidRDefault="005C48BF" w:rsidP="00E50BFD">
      <w:pPr>
        <w:pStyle w:val="Bullet1"/>
      </w:pPr>
      <w:r w:rsidRPr="005C48BF">
        <w:t>Camp de vacances Papillon : 7275, rue Sherbrooke Est, poteaux 24-25, Montréal.</w:t>
      </w:r>
    </w:p>
    <w:p w14:paraId="231C3AB0" w14:textId="77777777" w:rsidR="005C48BF" w:rsidRDefault="005C48BF" w:rsidP="00192749">
      <w:pPr>
        <w:pStyle w:val="Titre1"/>
      </w:pPr>
      <w:bookmarkStart w:id="3" w:name="_Chargement_de_titres"/>
      <w:bookmarkStart w:id="4" w:name="_Un_sondage_client"/>
      <w:bookmarkStart w:id="5" w:name="_La_plage_au"/>
      <w:bookmarkEnd w:id="3"/>
      <w:bookmarkEnd w:id="4"/>
      <w:bookmarkEnd w:id="5"/>
    </w:p>
    <w:p w14:paraId="542098B8" w14:textId="28676F0E" w:rsidR="00957D64" w:rsidRDefault="005C48BF" w:rsidP="00192749">
      <w:pPr>
        <w:pStyle w:val="Titre1"/>
      </w:pPr>
      <w:bookmarkStart w:id="6" w:name="_De_nouvelles_informations"/>
      <w:bookmarkEnd w:id="6"/>
      <w:r w:rsidRPr="005C48BF">
        <w:t>De nouvelles informations en temps réel</w:t>
      </w:r>
    </w:p>
    <w:p w14:paraId="1D61517D" w14:textId="5FB73147" w:rsidR="00CC546B" w:rsidRDefault="0028578F" w:rsidP="00957D64">
      <w:r w:rsidRPr="0028578F">
        <w:rPr>
          <w:noProof/>
          <w:lang w:eastAsia="fr-CA"/>
        </w:rPr>
        <w:drawing>
          <wp:inline distT="0" distB="0" distL="0" distR="0" wp14:anchorId="751C03A2" wp14:editId="5E0778EE">
            <wp:extent cx="1097280" cy="128016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280160"/>
                    </a:xfrm>
                    <a:prstGeom prst="rect">
                      <a:avLst/>
                    </a:prstGeom>
                    <a:noFill/>
                    <a:ln>
                      <a:noFill/>
                    </a:ln>
                  </pic:spPr>
                </pic:pic>
              </a:graphicData>
            </a:graphic>
          </wp:inline>
        </w:drawing>
      </w:r>
    </w:p>
    <w:p w14:paraId="4B5DE9B5" w14:textId="7F2AB151" w:rsidR="00404559" w:rsidRPr="000F0FB1" w:rsidRDefault="00CC546B" w:rsidP="00404559">
      <w:pPr>
        <w:pStyle w:val="Lgende"/>
        <w:rPr>
          <w:rFonts w:cs="Arial"/>
          <w:noProof/>
        </w:rPr>
      </w:pPr>
      <w:r>
        <w:rPr>
          <w:rFonts w:cs="Arial"/>
          <w:noProof/>
        </w:rPr>
        <w:t>2</w:t>
      </w:r>
      <w:r w:rsidR="00404559" w:rsidRPr="00807FFB">
        <w:rPr>
          <w:rFonts w:cs="Arial"/>
          <w:noProof/>
        </w:rPr>
        <w:t>.</w:t>
      </w:r>
      <w:r w:rsidR="0028578F">
        <w:rPr>
          <w:rFonts w:cs="Arial"/>
          <w:noProof/>
        </w:rPr>
        <w:t>Logo de SIRTA, réservation en ligne stm.info/ta</w:t>
      </w:r>
      <w:r>
        <w:rPr>
          <w:rFonts w:cs="Arial"/>
          <w:noProof/>
        </w:rPr>
        <w:t>.</w:t>
      </w:r>
    </w:p>
    <w:p w14:paraId="36AA2BE6" w14:textId="77777777" w:rsidR="005C48BF" w:rsidRDefault="005C48BF" w:rsidP="005C48BF">
      <w:r w:rsidRPr="005C48BF">
        <w:t>Dans quelque temps, vous pourrez suivre sur une carte, à distance, le véhicule chargé de vous déplacer. Vous pourrez consulter cette carte en passant par SIRTA, notre</w:t>
      </w:r>
      <w:r>
        <w:t xml:space="preserve"> système de réservation en ligne, que vous pouvez utiliser avec un ordinateur, une tablette ou un téléphone intelligent.</w:t>
      </w:r>
    </w:p>
    <w:p w14:paraId="3962D785" w14:textId="77777777" w:rsidR="005C48BF" w:rsidRDefault="005C48BF" w:rsidP="005C48BF">
      <w:pPr>
        <w:pStyle w:val="Titre2"/>
      </w:pPr>
      <w:r>
        <w:t>Le fonctionnement</w:t>
      </w:r>
    </w:p>
    <w:p w14:paraId="1FF2CF4D" w14:textId="77777777" w:rsidR="005C48BF" w:rsidRDefault="005C48BF" w:rsidP="005C48BF">
      <w:r>
        <w:t>Ces informations apparaîtront 10 minutes avant l’heure de début de votre plage d’embarquement. Elles demeureront disponibles jusqu’au moment où vous arriverez à destination. Pratique sous plusieurs aspects, cette nouvelle fonction vous permettra d’obtenir plusieurs renseignements en temps réel :</w:t>
      </w:r>
    </w:p>
    <w:p w14:paraId="4107897A" w14:textId="77777777" w:rsidR="005C48BF" w:rsidRDefault="005C48BF" w:rsidP="005C48BF">
      <w:pPr>
        <w:pStyle w:val="Bullet1"/>
      </w:pPr>
      <w:r>
        <w:t>Où se situe le véhicule?</w:t>
      </w:r>
    </w:p>
    <w:p w14:paraId="5931D241" w14:textId="77777777" w:rsidR="005C48BF" w:rsidRDefault="005C48BF" w:rsidP="005C48BF">
      <w:pPr>
        <w:pStyle w:val="Bullet1"/>
      </w:pPr>
      <w:r>
        <w:t>Quelle est l’heure estimée de mon embarquement et celle de mon débarquement?</w:t>
      </w:r>
    </w:p>
    <w:p w14:paraId="675BE5A5" w14:textId="77777777" w:rsidR="005C48BF" w:rsidRDefault="005C48BF" w:rsidP="005C48BF">
      <w:pPr>
        <w:pStyle w:val="Bullet1"/>
      </w:pPr>
      <w:r>
        <w:lastRenderedPageBreak/>
        <w:t>Quel type de véhicule s’en vient? Un taxi ou un minibus?</w:t>
      </w:r>
    </w:p>
    <w:p w14:paraId="4B85E992" w14:textId="77777777" w:rsidR="005C48BF" w:rsidRDefault="005C48BF" w:rsidP="005C48BF">
      <w:pPr>
        <w:pStyle w:val="Bullet1"/>
      </w:pPr>
      <w:r>
        <w:t>Suis-je le prochain client à embarquer dans le véhicule, ou y en aura-t-il un autre avant moi?</w:t>
      </w:r>
    </w:p>
    <w:p w14:paraId="6B5E5ED4" w14:textId="77777777" w:rsidR="005C48BF" w:rsidRDefault="005C48BF" w:rsidP="005C48BF">
      <w:r>
        <w:t>Ces nouvelles fonctionnalités seront accessibles aux lecteurs d’écran.</w:t>
      </w:r>
    </w:p>
    <w:p w14:paraId="1E68CE39" w14:textId="77777777" w:rsidR="005C48BF" w:rsidRDefault="005C48BF" w:rsidP="005C48BF">
      <w:pPr>
        <w:pStyle w:val="Titre2"/>
      </w:pPr>
      <w:r>
        <w:t>Un guide pour vous aider</w:t>
      </w:r>
    </w:p>
    <w:p w14:paraId="35BC2711" w14:textId="77777777" w:rsidR="005C48BF" w:rsidRDefault="005C48BF" w:rsidP="005C48BF">
      <w:r>
        <w:t>Nous vous avons préparé un petit guide d’utilisation.</w:t>
      </w:r>
    </w:p>
    <w:p w14:paraId="0E338029" w14:textId="77777777" w:rsidR="005C48BF" w:rsidRDefault="005C48BF" w:rsidP="005C48BF">
      <w:r>
        <w:t>Facile à consulter, nous l’avons imprimé, et nous vous le ferons parvenir par la poste lorsque ce nouvel outil sera en service.</w:t>
      </w:r>
    </w:p>
    <w:p w14:paraId="5E0CE87C" w14:textId="25FE449A" w:rsidR="008D79CB" w:rsidRDefault="005C48BF" w:rsidP="005C48BF">
      <w:r>
        <w:t>Si vous êtes peu familier avec l’utilisation de SIRTA ou même si vous l’utilisez déjà, ce document vous accompagnera pour votre prochaine exploration de notre outil de réservation en ligne.</w:t>
      </w:r>
    </w:p>
    <w:p w14:paraId="482A5E04" w14:textId="77777777" w:rsidR="00EC2492" w:rsidRDefault="00EC2492" w:rsidP="00EC2492">
      <w:pPr>
        <w:pStyle w:val="Titre2"/>
      </w:pPr>
      <w:r>
        <w:t>24 h / 24, 7 jours / 7</w:t>
      </w:r>
    </w:p>
    <w:p w14:paraId="269A9EA4" w14:textId="1C659E64" w:rsidR="00EC2492" w:rsidRDefault="00EC2492" w:rsidP="00EC2492">
      <w:r>
        <w:t>SIRTA est plus que jamais votre guichet unique pour tout ce qui concerne vos déplacements avec nous. Utilisez-le pour faire vos demandes de déplacement jusqu’à 21 h la veille de votre déplacement, il vous permet de faire vos réservations au moment que vous voulez, sans avoir à attendre au téléphone.</w:t>
      </w:r>
    </w:p>
    <w:p w14:paraId="7170553C" w14:textId="77777777" w:rsidR="00CD42D9" w:rsidRPr="00CD42D9" w:rsidRDefault="00CD42D9" w:rsidP="00CD42D9">
      <w:bookmarkStart w:id="7" w:name="_Avez-vous_vu?_La"/>
      <w:bookmarkStart w:id="8" w:name="_Dans_un_minibus,"/>
      <w:bookmarkStart w:id="9" w:name="_Message_de_rappel"/>
      <w:bookmarkEnd w:id="7"/>
      <w:bookmarkEnd w:id="8"/>
      <w:bookmarkEnd w:id="9"/>
    </w:p>
    <w:p w14:paraId="2DE58CAA" w14:textId="7FDB4FCE" w:rsidR="00CD42D9" w:rsidRPr="00CD42D9" w:rsidRDefault="00EC2492" w:rsidP="00CD42D9">
      <w:pPr>
        <w:pStyle w:val="Titre1"/>
      </w:pPr>
      <w:bookmarkStart w:id="10" w:name="_Notre_conseil_d’administration"/>
      <w:bookmarkStart w:id="11" w:name="_Voitures_taxis_:"/>
      <w:bookmarkEnd w:id="10"/>
      <w:bookmarkEnd w:id="11"/>
      <w:r w:rsidRPr="00EC2492">
        <w:t>Voitures taxis : quelle hauteur pour les sièges passagers?</w:t>
      </w:r>
    </w:p>
    <w:p w14:paraId="160B6C18" w14:textId="77777777" w:rsidR="00EC2492" w:rsidRPr="00EC2492" w:rsidRDefault="00EC2492" w:rsidP="00EC2492">
      <w:pPr>
        <w:rPr>
          <w:rFonts w:cstheme="minorHAnsi"/>
        </w:rPr>
      </w:pPr>
      <w:r w:rsidRPr="00EC2492">
        <w:rPr>
          <w:rFonts w:cstheme="minorHAnsi"/>
        </w:rPr>
        <w:t>On peut retrouver plusieurs modèles de voitures pour les transports par taxis berlines.</w:t>
      </w:r>
    </w:p>
    <w:p w14:paraId="19139C83" w14:textId="4F3E8F16" w:rsidR="00700B81" w:rsidRDefault="00EC2492" w:rsidP="00EC2492">
      <w:pPr>
        <w:rPr>
          <w:rStyle w:val="Emphaseple"/>
        </w:rPr>
      </w:pPr>
      <w:r w:rsidRPr="00EC2492">
        <w:rPr>
          <w:rFonts w:cstheme="minorHAnsi"/>
        </w:rPr>
        <w:t>Il est toutefois important que les modèles de voitures utilisés par nos partenaires de l’industrie du taxi répondent aux critères suivants :</w:t>
      </w:r>
    </w:p>
    <w:p w14:paraId="1E7987A5" w14:textId="77777777" w:rsidR="00EC2492" w:rsidRDefault="00EC2492" w:rsidP="00EC2492">
      <w:pPr>
        <w:pStyle w:val="Bullet1"/>
      </w:pPr>
      <w:r>
        <w:lastRenderedPageBreak/>
        <w:t>L’assise de la banquette arrière doit avoir une hauteur maximale de 70 cm. Le calcul est fait entre le sol et le point le plus élevé de l’assise de la banquette arrière.</w:t>
      </w:r>
    </w:p>
    <w:p w14:paraId="375596FD" w14:textId="77777777" w:rsidR="00EC2492" w:rsidRDefault="00EC2492" w:rsidP="00EC2492">
      <w:pPr>
        <w:pStyle w:val="Bullet1"/>
      </w:pPr>
      <w:r>
        <w:t>La marche arrière doit avoir une hauteur maximum de 45 cm. Le calcul est fait entre le sol et le point le plus élevé de la marche du véhicule.</w:t>
      </w:r>
    </w:p>
    <w:p w14:paraId="698E3DC7" w14:textId="77777777" w:rsidR="00EC2492" w:rsidRDefault="00EC2492" w:rsidP="00EC2492">
      <w:r>
        <w:t>Pour respecter ces standards, nos partenaires de l’industrie nous contactent lorsqu’un nouveau modèle de véhicule prend la route pour offrir des services au Transport adapté. Ceci nous permet de vérifier si ces nouveaux modèles répondent aux critères présentés plus haut.</w:t>
      </w:r>
    </w:p>
    <w:p w14:paraId="2095160B" w14:textId="77777777" w:rsidR="00CD42D9" w:rsidRDefault="00CD42D9" w:rsidP="00B0793E"/>
    <w:p w14:paraId="54B2502B" w14:textId="64583117" w:rsidR="00700B81" w:rsidRDefault="00EC2492" w:rsidP="00EC2492">
      <w:pPr>
        <w:pStyle w:val="Titre1"/>
      </w:pPr>
      <w:bookmarkStart w:id="12" w:name="_Fin_des_restrictions"/>
      <w:bookmarkStart w:id="13" w:name="_Des_ascenseurs_dans"/>
      <w:bookmarkEnd w:id="12"/>
      <w:bookmarkEnd w:id="13"/>
      <w:r w:rsidRPr="00EC2492">
        <w:rPr>
          <w:rFonts w:eastAsiaTheme="minorHAnsi"/>
        </w:rPr>
        <w:t>Des ascenseurs dans le métro</w:t>
      </w:r>
    </w:p>
    <w:p w14:paraId="106A8BD6" w14:textId="2128DAF3" w:rsidR="00700B81" w:rsidRDefault="0028578F" w:rsidP="00700B81">
      <w:r w:rsidRPr="0028578F">
        <w:rPr>
          <w:noProof/>
          <w:lang w:eastAsia="fr-CA"/>
        </w:rPr>
        <w:drawing>
          <wp:inline distT="0" distB="0" distL="0" distR="0" wp14:anchorId="43C232AC" wp14:editId="77876B35">
            <wp:extent cx="1399540" cy="121666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1216660"/>
                    </a:xfrm>
                    <a:prstGeom prst="rect">
                      <a:avLst/>
                    </a:prstGeom>
                    <a:noFill/>
                    <a:ln>
                      <a:noFill/>
                    </a:ln>
                  </pic:spPr>
                </pic:pic>
              </a:graphicData>
            </a:graphic>
          </wp:inline>
        </w:drawing>
      </w:r>
    </w:p>
    <w:p w14:paraId="6283390E" w14:textId="765623CE" w:rsidR="00700B81" w:rsidRPr="00404559" w:rsidRDefault="00700B81" w:rsidP="00700B81">
      <w:pPr>
        <w:rPr>
          <w:i/>
          <w:sz w:val="18"/>
          <w:szCs w:val="18"/>
        </w:rPr>
      </w:pPr>
      <w:r>
        <w:rPr>
          <w:rFonts w:cs="Arial"/>
          <w:i/>
          <w:noProof/>
          <w:sz w:val="18"/>
          <w:szCs w:val="18"/>
        </w:rPr>
        <w:t>3</w:t>
      </w:r>
      <w:r w:rsidRPr="00404559">
        <w:rPr>
          <w:rFonts w:cs="Arial"/>
          <w:i/>
          <w:noProof/>
          <w:sz w:val="18"/>
          <w:szCs w:val="18"/>
        </w:rPr>
        <w:t xml:space="preserve">. </w:t>
      </w:r>
      <w:r w:rsidR="0028578F">
        <w:rPr>
          <w:rFonts w:cs="Arial"/>
          <w:i/>
          <w:noProof/>
          <w:sz w:val="18"/>
          <w:szCs w:val="18"/>
        </w:rPr>
        <w:t>Illustration d’un client devant un ascenseur.</w:t>
      </w:r>
    </w:p>
    <w:p w14:paraId="511C65E7" w14:textId="6520E06B" w:rsidR="00EC2492" w:rsidRPr="00EC2492" w:rsidRDefault="00EC2492" w:rsidP="00EC2492">
      <w:pPr>
        <w:pStyle w:val="Titre1"/>
        <w:rPr>
          <w:rFonts w:eastAsiaTheme="minorHAnsi" w:cstheme="minorBidi"/>
          <w:b w:val="0"/>
          <w:sz w:val="28"/>
          <w:szCs w:val="22"/>
        </w:rPr>
      </w:pPr>
      <w:r w:rsidRPr="00EC2492">
        <w:rPr>
          <w:rFonts w:eastAsiaTheme="minorHAnsi" w:cstheme="minorBidi"/>
          <w:b w:val="0"/>
          <w:sz w:val="28"/>
          <w:szCs w:val="22"/>
        </w:rPr>
        <w:t xml:space="preserve">Saviez-vous que 19 stations </w:t>
      </w:r>
      <w:r>
        <w:rPr>
          <w:rFonts w:eastAsiaTheme="minorHAnsi" w:cstheme="minorBidi"/>
          <w:b w:val="0"/>
          <w:sz w:val="28"/>
          <w:szCs w:val="22"/>
        </w:rPr>
        <w:t xml:space="preserve">sont maintenant universellement </w:t>
      </w:r>
      <w:r w:rsidRPr="00EC2492">
        <w:rPr>
          <w:rFonts w:eastAsiaTheme="minorHAnsi" w:cstheme="minorBidi"/>
          <w:b w:val="0"/>
          <w:sz w:val="28"/>
          <w:szCs w:val="22"/>
        </w:rPr>
        <w:t>accessibles?</w:t>
      </w:r>
    </w:p>
    <w:p w14:paraId="497E2F80" w14:textId="77777777" w:rsidR="00EC2492" w:rsidRPr="00EC2492" w:rsidRDefault="00EC2492" w:rsidP="00EC2492">
      <w:pPr>
        <w:pStyle w:val="Titre1"/>
        <w:rPr>
          <w:rFonts w:eastAsiaTheme="minorHAnsi" w:cstheme="minorBidi"/>
          <w:b w:val="0"/>
          <w:sz w:val="28"/>
          <w:szCs w:val="22"/>
        </w:rPr>
      </w:pPr>
      <w:r w:rsidRPr="00EC2492">
        <w:rPr>
          <w:rFonts w:eastAsiaTheme="minorHAnsi" w:cstheme="minorBidi"/>
          <w:b w:val="0"/>
          <w:sz w:val="28"/>
          <w:szCs w:val="22"/>
        </w:rPr>
        <w:t>Les stations Préfontaine et Viau, sur la ligne verte, figurent parmi les dernières à disposer d’ascenseurs en service.</w:t>
      </w:r>
    </w:p>
    <w:p w14:paraId="2AAA10FB" w14:textId="394E60C2" w:rsidR="00404559" w:rsidRDefault="00EC2492" w:rsidP="00EC2492">
      <w:pPr>
        <w:pStyle w:val="Titre1"/>
        <w:rPr>
          <w:rFonts w:eastAsiaTheme="minorHAnsi" w:cstheme="minorBidi"/>
          <w:b w:val="0"/>
          <w:sz w:val="28"/>
          <w:szCs w:val="22"/>
        </w:rPr>
      </w:pPr>
      <w:r w:rsidRPr="00EC2492">
        <w:rPr>
          <w:rFonts w:eastAsiaTheme="minorHAnsi" w:cstheme="minorBidi"/>
          <w:b w:val="0"/>
          <w:sz w:val="28"/>
          <w:szCs w:val="22"/>
        </w:rPr>
        <w:t>Présentement, 11 chantiers d’accessibilité universelle sont en cours dans le réseau du métro aux stations : Angrignon, Jolicoeur, Place-des-Arts, McGill, Pie-IX, D’Iberville, Édouard-Montpetit, Outremont, Mont-Royal, Villa-Maria et Place-Saint-Henri.</w:t>
      </w:r>
    </w:p>
    <w:p w14:paraId="0EE2C966" w14:textId="77777777" w:rsidR="00EC2492" w:rsidRPr="00EC2492" w:rsidRDefault="00EC2492" w:rsidP="00EC2492"/>
    <w:p w14:paraId="358A7BB4" w14:textId="1E298926" w:rsidR="00313349" w:rsidRDefault="00E36667" w:rsidP="00192749">
      <w:pPr>
        <w:pStyle w:val="Titre1"/>
      </w:pPr>
      <w:bookmarkStart w:id="14" w:name="_Avez-vous_remarqué?"/>
      <w:bookmarkStart w:id="15" w:name="_Nouveau_tarif_pour"/>
      <w:bookmarkStart w:id="16" w:name="_Payer_comptant_:"/>
      <w:bookmarkStart w:id="17" w:name="_Sylvain_Le_May,"/>
      <w:bookmarkEnd w:id="14"/>
      <w:bookmarkEnd w:id="15"/>
      <w:bookmarkEnd w:id="16"/>
      <w:bookmarkEnd w:id="17"/>
      <w:r w:rsidRPr="00E36667">
        <w:lastRenderedPageBreak/>
        <w:t>Sylvain Le May, représentant de la clientèle du transport adapté</w:t>
      </w:r>
    </w:p>
    <w:p w14:paraId="7C022AE9" w14:textId="72BEF670" w:rsidR="00C72B7C" w:rsidRDefault="00C72B7C" w:rsidP="00E36667">
      <w:r w:rsidRPr="00C72B7C">
        <w:rPr>
          <w:noProof/>
          <w:lang w:eastAsia="fr-CA"/>
        </w:rPr>
        <w:drawing>
          <wp:inline distT="0" distB="0" distL="0" distR="0" wp14:anchorId="08BE485E" wp14:editId="6EB5DC19">
            <wp:extent cx="1685925" cy="1685925"/>
            <wp:effectExtent l="0" t="0" r="9525" b="9525"/>
            <wp:docPr id="4" name="Image 4" descr="S:\Communications et SAC\Communications clients\_EXPLOITATION\TRANSPORT ADAPTÉ\Transport Contact\2022\Février\Infolettre\sylvain_lemay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 et SAC\Communications clients\_EXPLOITATION\TRANSPORT ADAPTÉ\Transport Contact\2022\Février\Infolettre\sylvain_lemay_2_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p w14:paraId="23011642" w14:textId="1BF56AEE" w:rsidR="00C72B7C" w:rsidRPr="00C72B7C" w:rsidRDefault="0028578F" w:rsidP="00E36667">
      <w:pPr>
        <w:rPr>
          <w:i/>
          <w:sz w:val="18"/>
          <w:szCs w:val="18"/>
        </w:rPr>
      </w:pPr>
      <w:r>
        <w:rPr>
          <w:rFonts w:cs="Arial"/>
          <w:i/>
          <w:noProof/>
          <w:sz w:val="18"/>
          <w:szCs w:val="18"/>
        </w:rPr>
        <w:t>4</w:t>
      </w:r>
      <w:r w:rsidR="00C72B7C" w:rsidRPr="00404559">
        <w:rPr>
          <w:rFonts w:cs="Arial"/>
          <w:i/>
          <w:noProof/>
          <w:sz w:val="18"/>
          <w:szCs w:val="18"/>
        </w:rPr>
        <w:t xml:space="preserve">. </w:t>
      </w:r>
      <w:r w:rsidR="00C72B7C">
        <w:rPr>
          <w:rFonts w:cs="Arial"/>
          <w:i/>
          <w:noProof/>
          <w:sz w:val="18"/>
          <w:szCs w:val="18"/>
        </w:rPr>
        <w:t>Photo de monsieur Sylvain Le May</w:t>
      </w:r>
    </w:p>
    <w:p w14:paraId="447F1CB5" w14:textId="73C8DE39" w:rsidR="00E36667" w:rsidRDefault="00E36667" w:rsidP="00E36667">
      <w:r>
        <w:t>Pour la première fois de son histoire, le conseil d’administration de la STM ouvrait, en décembre 2021, un processus public d’appel de candidatures pour recruter une personne représentant la clientèle du transport collectif (bus et métro), ainsi qu’une personne représentant la clientèle du transport adapté.</w:t>
      </w:r>
    </w:p>
    <w:p w14:paraId="5B7D1DF3" w14:textId="77777777" w:rsidR="00E36667" w:rsidRDefault="00E36667" w:rsidP="00E50BFD">
      <w:pPr>
        <w:pStyle w:val="Titre2"/>
      </w:pPr>
      <w:r>
        <w:t>Sylvain Le May a été nommé représentant de la clientèle du transport adapté</w:t>
      </w:r>
    </w:p>
    <w:p w14:paraId="5A6FB97A" w14:textId="48C37948" w:rsidR="00313349" w:rsidRDefault="00E36667" w:rsidP="00E36667">
      <w:r>
        <w:t>Monsieur Le May se distingue par son implication depuis de nombres années auprès des personnes vulnérables et en situation de handicap, en visant l’amélioration de leur quotidien au travail et dans les communautés. Fort d’une expérience professionnelle acquise principalement dans le milieu de l’enseignement supérieur, il place les enjeux d’équité, de diversité et d’inclusion au cœur de ses nombreuses réalisations avec plusieurs organismes publics. Sa connaissance étendue des législations en matière d’accessibilité universelle et des chartes canadienne et québécoise s’ajoute aussi à celle de notre service de transport adapté, dont il est un client admis depuis près de 30 ans.</w:t>
      </w:r>
    </w:p>
    <w:p w14:paraId="2FB8AA11" w14:textId="77777777" w:rsidR="00E50BFD" w:rsidRDefault="00E50BFD" w:rsidP="00E50BFD">
      <w:pPr>
        <w:pStyle w:val="Titre1"/>
      </w:pPr>
      <w:r w:rsidRPr="00EC2492">
        <w:lastRenderedPageBreak/>
        <w:t>Payer comptant : c’est toujours possible</w:t>
      </w:r>
    </w:p>
    <w:p w14:paraId="5A611548" w14:textId="77777777" w:rsidR="00E50BFD" w:rsidRPr="00EC2492" w:rsidRDefault="00E50BFD" w:rsidP="00E50BFD">
      <w:pPr>
        <w:pStyle w:val="Titre1"/>
        <w:rPr>
          <w:rFonts w:eastAsiaTheme="minorHAnsi" w:cstheme="minorBidi"/>
          <w:b w:val="0"/>
          <w:sz w:val="28"/>
          <w:szCs w:val="22"/>
        </w:rPr>
      </w:pPr>
      <w:bookmarkStart w:id="18" w:name="_Évitez_d’offrir_un"/>
      <w:bookmarkStart w:id="19" w:name="_Pour_vos_déplacements"/>
      <w:bookmarkStart w:id="20" w:name="_C’est_important!"/>
      <w:bookmarkEnd w:id="18"/>
      <w:bookmarkEnd w:id="19"/>
      <w:bookmarkEnd w:id="20"/>
      <w:r w:rsidRPr="00EC2492">
        <w:rPr>
          <w:rFonts w:eastAsiaTheme="minorHAnsi" w:cstheme="minorBidi"/>
          <w:b w:val="0"/>
          <w:sz w:val="28"/>
          <w:szCs w:val="22"/>
        </w:rPr>
        <w:t>Depuis le 7 février, seul le paiement avec cartes de débit ou de crédit est accepté aux loges des agents de station du métro.</w:t>
      </w:r>
    </w:p>
    <w:p w14:paraId="597A5375" w14:textId="77777777" w:rsidR="00E50BFD" w:rsidRDefault="00E50BFD" w:rsidP="00E50BFD">
      <w:pPr>
        <w:pStyle w:val="Titre1"/>
        <w:rPr>
          <w:rFonts w:eastAsiaTheme="minorHAnsi" w:cstheme="minorBidi"/>
          <w:b w:val="0"/>
          <w:sz w:val="28"/>
          <w:szCs w:val="22"/>
        </w:rPr>
      </w:pPr>
      <w:r w:rsidRPr="00EC2492">
        <w:rPr>
          <w:rFonts w:eastAsiaTheme="minorHAnsi" w:cstheme="minorBidi"/>
          <w:b w:val="0"/>
          <w:sz w:val="28"/>
          <w:szCs w:val="22"/>
        </w:rPr>
        <w:t>Soyez rassuré : vous pouvez toujours payer un passage avec de l’argent comptant dans les véhicules du Transport adapté. Cet ajustement apporté aux modes de paiement ne s’applique qu’aux clients qui font leurs transactions aux loges des agents de station du métro.</w:t>
      </w:r>
    </w:p>
    <w:p w14:paraId="0E10A5E3" w14:textId="77777777" w:rsidR="00E50BFD" w:rsidRDefault="00E50BFD" w:rsidP="00E36667">
      <w:pPr>
        <w:rPr>
          <w:i/>
          <w:iCs/>
        </w:rPr>
      </w:pPr>
    </w:p>
    <w:sectPr w:rsidR="00E50BF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D5156" w14:textId="77777777" w:rsidR="00EC4D1D" w:rsidRDefault="00EC4D1D" w:rsidP="001207ED">
      <w:pPr>
        <w:spacing w:before="0" w:after="0" w:line="240" w:lineRule="auto"/>
      </w:pPr>
      <w:r>
        <w:separator/>
      </w:r>
    </w:p>
  </w:endnote>
  <w:endnote w:type="continuationSeparator" w:id="0">
    <w:p w14:paraId="4A373208" w14:textId="77777777" w:rsidR="00EC4D1D" w:rsidRDefault="00EC4D1D" w:rsidP="001207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MMontreal-Bold">
    <w:altName w:val="MS Gothic"/>
    <w:panose1 w:val="00000000000000000000"/>
    <w:charset w:val="8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D87E" w14:textId="77777777" w:rsidR="00EC4D1D" w:rsidRDefault="00EC4D1D" w:rsidP="001207ED">
      <w:pPr>
        <w:spacing w:before="0" w:after="0" w:line="240" w:lineRule="auto"/>
      </w:pPr>
      <w:r>
        <w:separator/>
      </w:r>
    </w:p>
  </w:footnote>
  <w:footnote w:type="continuationSeparator" w:id="0">
    <w:p w14:paraId="01832B4B" w14:textId="77777777" w:rsidR="00EC4D1D" w:rsidRDefault="00EC4D1D" w:rsidP="001207E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BCF"/>
    <w:multiLevelType w:val="hybridMultilevel"/>
    <w:tmpl w:val="C3AADFE4"/>
    <w:lvl w:ilvl="0" w:tplc="9BAA61A6">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0ADB300B"/>
    <w:multiLevelType w:val="hybridMultilevel"/>
    <w:tmpl w:val="97BED5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77125B"/>
    <w:multiLevelType w:val="hybridMultilevel"/>
    <w:tmpl w:val="AA1C5F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3416BC"/>
    <w:multiLevelType w:val="hybridMultilevel"/>
    <w:tmpl w:val="B588B2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EB6E67"/>
    <w:multiLevelType w:val="hybridMultilevel"/>
    <w:tmpl w:val="7048F8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33A4F6E"/>
    <w:multiLevelType w:val="hybridMultilevel"/>
    <w:tmpl w:val="079A16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0A3C0A"/>
    <w:multiLevelType w:val="hybridMultilevel"/>
    <w:tmpl w:val="11A2BAB8"/>
    <w:lvl w:ilvl="0" w:tplc="0C0C0001">
      <w:start w:val="1"/>
      <w:numFmt w:val="bullet"/>
      <w:lvlText w:val=""/>
      <w:lvlJc w:val="left"/>
      <w:pPr>
        <w:ind w:left="720" w:hanging="360"/>
      </w:pPr>
      <w:rPr>
        <w:rFonts w:ascii="Symbol" w:hAnsi="Symbol" w:hint="default"/>
      </w:rPr>
    </w:lvl>
    <w:lvl w:ilvl="1" w:tplc="9BAA61A6">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D06911"/>
    <w:multiLevelType w:val="hybridMultilevel"/>
    <w:tmpl w:val="E1681772"/>
    <w:lvl w:ilvl="0" w:tplc="0C0C0001">
      <w:start w:val="1"/>
      <w:numFmt w:val="bullet"/>
      <w:lvlText w:val=""/>
      <w:lvlJc w:val="left"/>
      <w:pPr>
        <w:ind w:left="720" w:hanging="360"/>
      </w:pPr>
      <w:rPr>
        <w:rFonts w:ascii="Symbol" w:hAnsi="Symbol" w:hint="default"/>
      </w:rPr>
    </w:lvl>
    <w:lvl w:ilvl="1" w:tplc="9BAA61A6">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755533B"/>
    <w:multiLevelType w:val="hybridMultilevel"/>
    <w:tmpl w:val="7CECDEA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1F3B4E46"/>
    <w:multiLevelType w:val="hybridMultilevel"/>
    <w:tmpl w:val="4D761A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0731C97"/>
    <w:multiLevelType w:val="hybridMultilevel"/>
    <w:tmpl w:val="F4F87D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3B33522"/>
    <w:multiLevelType w:val="hybridMultilevel"/>
    <w:tmpl w:val="36140F7E"/>
    <w:lvl w:ilvl="0" w:tplc="9BAA61A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A445F2"/>
    <w:multiLevelType w:val="hybridMultilevel"/>
    <w:tmpl w:val="4AB8CD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7D50C0"/>
    <w:multiLevelType w:val="hybridMultilevel"/>
    <w:tmpl w:val="1584B22C"/>
    <w:lvl w:ilvl="0" w:tplc="25325A5C">
      <w:numFmt w:val="bullet"/>
      <w:lvlText w:val="-"/>
      <w:lvlJc w:val="left"/>
      <w:pPr>
        <w:ind w:left="510" w:hanging="360"/>
      </w:pPr>
      <w:rPr>
        <w:rFonts w:ascii="Arial" w:eastAsiaTheme="minorHAnsi" w:hAnsi="Arial" w:cs="Arial" w:hint="default"/>
      </w:rPr>
    </w:lvl>
    <w:lvl w:ilvl="1" w:tplc="0C0C0003" w:tentative="1">
      <w:start w:val="1"/>
      <w:numFmt w:val="bullet"/>
      <w:lvlText w:val="o"/>
      <w:lvlJc w:val="left"/>
      <w:pPr>
        <w:ind w:left="1230" w:hanging="360"/>
      </w:pPr>
      <w:rPr>
        <w:rFonts w:ascii="Courier New" w:hAnsi="Courier New" w:cs="Courier New" w:hint="default"/>
      </w:rPr>
    </w:lvl>
    <w:lvl w:ilvl="2" w:tplc="0C0C0005" w:tentative="1">
      <w:start w:val="1"/>
      <w:numFmt w:val="bullet"/>
      <w:lvlText w:val=""/>
      <w:lvlJc w:val="left"/>
      <w:pPr>
        <w:ind w:left="1950" w:hanging="360"/>
      </w:pPr>
      <w:rPr>
        <w:rFonts w:ascii="Wingdings" w:hAnsi="Wingdings" w:hint="default"/>
      </w:rPr>
    </w:lvl>
    <w:lvl w:ilvl="3" w:tplc="0C0C0001" w:tentative="1">
      <w:start w:val="1"/>
      <w:numFmt w:val="bullet"/>
      <w:lvlText w:val=""/>
      <w:lvlJc w:val="left"/>
      <w:pPr>
        <w:ind w:left="2670" w:hanging="360"/>
      </w:pPr>
      <w:rPr>
        <w:rFonts w:ascii="Symbol" w:hAnsi="Symbol" w:hint="default"/>
      </w:rPr>
    </w:lvl>
    <w:lvl w:ilvl="4" w:tplc="0C0C0003" w:tentative="1">
      <w:start w:val="1"/>
      <w:numFmt w:val="bullet"/>
      <w:lvlText w:val="o"/>
      <w:lvlJc w:val="left"/>
      <w:pPr>
        <w:ind w:left="3390" w:hanging="360"/>
      </w:pPr>
      <w:rPr>
        <w:rFonts w:ascii="Courier New" w:hAnsi="Courier New" w:cs="Courier New" w:hint="default"/>
      </w:rPr>
    </w:lvl>
    <w:lvl w:ilvl="5" w:tplc="0C0C0005" w:tentative="1">
      <w:start w:val="1"/>
      <w:numFmt w:val="bullet"/>
      <w:lvlText w:val=""/>
      <w:lvlJc w:val="left"/>
      <w:pPr>
        <w:ind w:left="4110" w:hanging="360"/>
      </w:pPr>
      <w:rPr>
        <w:rFonts w:ascii="Wingdings" w:hAnsi="Wingdings" w:hint="default"/>
      </w:rPr>
    </w:lvl>
    <w:lvl w:ilvl="6" w:tplc="0C0C0001" w:tentative="1">
      <w:start w:val="1"/>
      <w:numFmt w:val="bullet"/>
      <w:lvlText w:val=""/>
      <w:lvlJc w:val="left"/>
      <w:pPr>
        <w:ind w:left="4830" w:hanging="360"/>
      </w:pPr>
      <w:rPr>
        <w:rFonts w:ascii="Symbol" w:hAnsi="Symbol" w:hint="default"/>
      </w:rPr>
    </w:lvl>
    <w:lvl w:ilvl="7" w:tplc="0C0C0003" w:tentative="1">
      <w:start w:val="1"/>
      <w:numFmt w:val="bullet"/>
      <w:lvlText w:val="o"/>
      <w:lvlJc w:val="left"/>
      <w:pPr>
        <w:ind w:left="5550" w:hanging="360"/>
      </w:pPr>
      <w:rPr>
        <w:rFonts w:ascii="Courier New" w:hAnsi="Courier New" w:cs="Courier New" w:hint="default"/>
      </w:rPr>
    </w:lvl>
    <w:lvl w:ilvl="8" w:tplc="0C0C0005" w:tentative="1">
      <w:start w:val="1"/>
      <w:numFmt w:val="bullet"/>
      <w:lvlText w:val=""/>
      <w:lvlJc w:val="left"/>
      <w:pPr>
        <w:ind w:left="6270" w:hanging="360"/>
      </w:pPr>
      <w:rPr>
        <w:rFonts w:ascii="Wingdings" w:hAnsi="Wingdings" w:hint="default"/>
      </w:rPr>
    </w:lvl>
  </w:abstractNum>
  <w:abstractNum w:abstractNumId="14" w15:restartNumberingAfterBreak="0">
    <w:nsid w:val="320652D5"/>
    <w:multiLevelType w:val="hybridMultilevel"/>
    <w:tmpl w:val="F09ADE0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D4E2621"/>
    <w:multiLevelType w:val="hybridMultilevel"/>
    <w:tmpl w:val="29F86E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93540C1"/>
    <w:multiLevelType w:val="hybridMultilevel"/>
    <w:tmpl w:val="B7A0EFC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4F855D62"/>
    <w:multiLevelType w:val="hybridMultilevel"/>
    <w:tmpl w:val="71F439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30768D1"/>
    <w:multiLevelType w:val="hybridMultilevel"/>
    <w:tmpl w:val="7854C70C"/>
    <w:lvl w:ilvl="0" w:tplc="B190713E">
      <w:start w:val="1"/>
      <w:numFmt w:val="bullet"/>
      <w:pStyle w:val="Bullet1"/>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2274450"/>
    <w:multiLevelType w:val="hybridMultilevel"/>
    <w:tmpl w:val="D548EB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64661F8"/>
    <w:multiLevelType w:val="hybridMultilevel"/>
    <w:tmpl w:val="8876A9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8C464E4"/>
    <w:multiLevelType w:val="hybridMultilevel"/>
    <w:tmpl w:val="B25E68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AAA5CC6"/>
    <w:multiLevelType w:val="hybridMultilevel"/>
    <w:tmpl w:val="B74436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C0972BF"/>
    <w:multiLevelType w:val="hybridMultilevel"/>
    <w:tmpl w:val="A5567C18"/>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num w:numId="1">
    <w:abstractNumId w:val="18"/>
  </w:num>
  <w:num w:numId="2">
    <w:abstractNumId w:val="8"/>
  </w:num>
  <w:num w:numId="3">
    <w:abstractNumId w:val="19"/>
  </w:num>
  <w:num w:numId="4">
    <w:abstractNumId w:val="13"/>
  </w:num>
  <w:num w:numId="5">
    <w:abstractNumId w:val="10"/>
  </w:num>
  <w:num w:numId="6">
    <w:abstractNumId w:val="12"/>
  </w:num>
  <w:num w:numId="7">
    <w:abstractNumId w:val="2"/>
  </w:num>
  <w:num w:numId="8">
    <w:abstractNumId w:val="9"/>
  </w:num>
  <w:num w:numId="9">
    <w:abstractNumId w:val="21"/>
  </w:num>
  <w:num w:numId="10">
    <w:abstractNumId w:val="1"/>
  </w:num>
  <w:num w:numId="11">
    <w:abstractNumId w:val="0"/>
  </w:num>
  <w:num w:numId="12">
    <w:abstractNumId w:val="15"/>
  </w:num>
  <w:num w:numId="13">
    <w:abstractNumId w:val="7"/>
  </w:num>
  <w:num w:numId="14">
    <w:abstractNumId w:val="6"/>
  </w:num>
  <w:num w:numId="15">
    <w:abstractNumId w:val="11"/>
  </w:num>
  <w:num w:numId="16">
    <w:abstractNumId w:val="3"/>
  </w:num>
  <w:num w:numId="17">
    <w:abstractNumId w:val="5"/>
  </w:num>
  <w:num w:numId="18">
    <w:abstractNumId w:val="22"/>
  </w:num>
  <w:num w:numId="19">
    <w:abstractNumId w:val="17"/>
  </w:num>
  <w:num w:numId="20">
    <w:abstractNumId w:val="14"/>
  </w:num>
  <w:num w:numId="21">
    <w:abstractNumId w:val="16"/>
  </w:num>
  <w:num w:numId="22">
    <w:abstractNumId w:val="23"/>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2D"/>
    <w:rsid w:val="00041D98"/>
    <w:rsid w:val="000566CF"/>
    <w:rsid w:val="00063F78"/>
    <w:rsid w:val="00085360"/>
    <w:rsid w:val="000950AD"/>
    <w:rsid w:val="00095960"/>
    <w:rsid w:val="00096D30"/>
    <w:rsid w:val="000D7830"/>
    <w:rsid w:val="000E5F5E"/>
    <w:rsid w:val="000E7416"/>
    <w:rsid w:val="000F0FB1"/>
    <w:rsid w:val="000F2F8A"/>
    <w:rsid w:val="001040DC"/>
    <w:rsid w:val="00104247"/>
    <w:rsid w:val="0011011B"/>
    <w:rsid w:val="001207ED"/>
    <w:rsid w:val="00141292"/>
    <w:rsid w:val="00170475"/>
    <w:rsid w:val="00181342"/>
    <w:rsid w:val="00192749"/>
    <w:rsid w:val="001A0D3E"/>
    <w:rsid w:val="001A2ACF"/>
    <w:rsid w:val="001B3DED"/>
    <w:rsid w:val="001C5033"/>
    <w:rsid w:val="001F40A1"/>
    <w:rsid w:val="001F52E7"/>
    <w:rsid w:val="00201B72"/>
    <w:rsid w:val="002032BC"/>
    <w:rsid w:val="00217D87"/>
    <w:rsid w:val="00221B33"/>
    <w:rsid w:val="00227CB5"/>
    <w:rsid w:val="00244C05"/>
    <w:rsid w:val="002567CC"/>
    <w:rsid w:val="00260042"/>
    <w:rsid w:val="00262C64"/>
    <w:rsid w:val="00272659"/>
    <w:rsid w:val="0028578F"/>
    <w:rsid w:val="00294708"/>
    <w:rsid w:val="0029485A"/>
    <w:rsid w:val="002B2DBF"/>
    <w:rsid w:val="002B7C79"/>
    <w:rsid w:val="002C3592"/>
    <w:rsid w:val="002C6C89"/>
    <w:rsid w:val="002E2289"/>
    <w:rsid w:val="00313349"/>
    <w:rsid w:val="00316331"/>
    <w:rsid w:val="00336A2E"/>
    <w:rsid w:val="00355EC0"/>
    <w:rsid w:val="00361504"/>
    <w:rsid w:val="00366EAE"/>
    <w:rsid w:val="00375A33"/>
    <w:rsid w:val="00386CC2"/>
    <w:rsid w:val="003924D3"/>
    <w:rsid w:val="003940F7"/>
    <w:rsid w:val="003A119E"/>
    <w:rsid w:val="003A3A60"/>
    <w:rsid w:val="003A4F6A"/>
    <w:rsid w:val="003B05E2"/>
    <w:rsid w:val="003D6F50"/>
    <w:rsid w:val="003E3973"/>
    <w:rsid w:val="003F367F"/>
    <w:rsid w:val="00404559"/>
    <w:rsid w:val="00412880"/>
    <w:rsid w:val="004416D8"/>
    <w:rsid w:val="00443FA4"/>
    <w:rsid w:val="00457768"/>
    <w:rsid w:val="00467A1A"/>
    <w:rsid w:val="0047033A"/>
    <w:rsid w:val="00491263"/>
    <w:rsid w:val="004921A4"/>
    <w:rsid w:val="004A2C5D"/>
    <w:rsid w:val="004B2CA0"/>
    <w:rsid w:val="004C1A2D"/>
    <w:rsid w:val="004E52D0"/>
    <w:rsid w:val="004F61E0"/>
    <w:rsid w:val="005050A3"/>
    <w:rsid w:val="00523CFF"/>
    <w:rsid w:val="0052525A"/>
    <w:rsid w:val="005258D5"/>
    <w:rsid w:val="00544F78"/>
    <w:rsid w:val="00545191"/>
    <w:rsid w:val="00557D54"/>
    <w:rsid w:val="00563146"/>
    <w:rsid w:val="00566600"/>
    <w:rsid w:val="005740C7"/>
    <w:rsid w:val="005843B8"/>
    <w:rsid w:val="00585B13"/>
    <w:rsid w:val="00592916"/>
    <w:rsid w:val="005A5F05"/>
    <w:rsid w:val="005C26F8"/>
    <w:rsid w:val="005C48BF"/>
    <w:rsid w:val="005D02F0"/>
    <w:rsid w:val="005E3AE6"/>
    <w:rsid w:val="005F51BD"/>
    <w:rsid w:val="00611046"/>
    <w:rsid w:val="00614EE9"/>
    <w:rsid w:val="0063087D"/>
    <w:rsid w:val="00633727"/>
    <w:rsid w:val="00641AF6"/>
    <w:rsid w:val="00653623"/>
    <w:rsid w:val="00660403"/>
    <w:rsid w:val="00662FD7"/>
    <w:rsid w:val="006640F7"/>
    <w:rsid w:val="00674EB2"/>
    <w:rsid w:val="00676F5D"/>
    <w:rsid w:val="00682B68"/>
    <w:rsid w:val="006A0566"/>
    <w:rsid w:val="006A5459"/>
    <w:rsid w:val="006B3A3B"/>
    <w:rsid w:val="006B6DA6"/>
    <w:rsid w:val="00700B81"/>
    <w:rsid w:val="00722764"/>
    <w:rsid w:val="0073564C"/>
    <w:rsid w:val="00755635"/>
    <w:rsid w:val="00772F80"/>
    <w:rsid w:val="0078703A"/>
    <w:rsid w:val="007A24C5"/>
    <w:rsid w:val="007A5841"/>
    <w:rsid w:val="007A70A6"/>
    <w:rsid w:val="007B4B55"/>
    <w:rsid w:val="007F7CE0"/>
    <w:rsid w:val="008040E3"/>
    <w:rsid w:val="00807FFB"/>
    <w:rsid w:val="008147CC"/>
    <w:rsid w:val="00816984"/>
    <w:rsid w:val="00832347"/>
    <w:rsid w:val="00837F4F"/>
    <w:rsid w:val="00841990"/>
    <w:rsid w:val="00843A26"/>
    <w:rsid w:val="008519C4"/>
    <w:rsid w:val="00855081"/>
    <w:rsid w:val="00867EF3"/>
    <w:rsid w:val="008767E2"/>
    <w:rsid w:val="00890BCA"/>
    <w:rsid w:val="008971A0"/>
    <w:rsid w:val="008A226E"/>
    <w:rsid w:val="008A3EEC"/>
    <w:rsid w:val="008A4C7F"/>
    <w:rsid w:val="008D09F9"/>
    <w:rsid w:val="008D79CB"/>
    <w:rsid w:val="008E3332"/>
    <w:rsid w:val="008F232E"/>
    <w:rsid w:val="008F2E6C"/>
    <w:rsid w:val="008F7A04"/>
    <w:rsid w:val="00917BB1"/>
    <w:rsid w:val="00926013"/>
    <w:rsid w:val="00955C17"/>
    <w:rsid w:val="00957D64"/>
    <w:rsid w:val="00960346"/>
    <w:rsid w:val="009610C8"/>
    <w:rsid w:val="00984B56"/>
    <w:rsid w:val="00986188"/>
    <w:rsid w:val="0098717B"/>
    <w:rsid w:val="00987958"/>
    <w:rsid w:val="009937DE"/>
    <w:rsid w:val="009B508A"/>
    <w:rsid w:val="009C50F2"/>
    <w:rsid w:val="009D7B25"/>
    <w:rsid w:val="00A03AEF"/>
    <w:rsid w:val="00A04ED1"/>
    <w:rsid w:val="00A10AEA"/>
    <w:rsid w:val="00A177C9"/>
    <w:rsid w:val="00A17A4D"/>
    <w:rsid w:val="00A320E3"/>
    <w:rsid w:val="00A358F6"/>
    <w:rsid w:val="00A474BD"/>
    <w:rsid w:val="00A513FC"/>
    <w:rsid w:val="00A83CD6"/>
    <w:rsid w:val="00A910DC"/>
    <w:rsid w:val="00AA7A8B"/>
    <w:rsid w:val="00AB41B5"/>
    <w:rsid w:val="00AC3125"/>
    <w:rsid w:val="00AC6A54"/>
    <w:rsid w:val="00AC7D6A"/>
    <w:rsid w:val="00AD6348"/>
    <w:rsid w:val="00B0793E"/>
    <w:rsid w:val="00B37224"/>
    <w:rsid w:val="00B53DE0"/>
    <w:rsid w:val="00B80E15"/>
    <w:rsid w:val="00B87CBE"/>
    <w:rsid w:val="00B926AA"/>
    <w:rsid w:val="00B96347"/>
    <w:rsid w:val="00BB2701"/>
    <w:rsid w:val="00BC7C6A"/>
    <w:rsid w:val="00BD7D7A"/>
    <w:rsid w:val="00BF0076"/>
    <w:rsid w:val="00BF240C"/>
    <w:rsid w:val="00BF73DA"/>
    <w:rsid w:val="00C0591A"/>
    <w:rsid w:val="00C129F3"/>
    <w:rsid w:val="00C24AF6"/>
    <w:rsid w:val="00C34DC3"/>
    <w:rsid w:val="00C44DE2"/>
    <w:rsid w:val="00C570E4"/>
    <w:rsid w:val="00C6116D"/>
    <w:rsid w:val="00C614CD"/>
    <w:rsid w:val="00C7236F"/>
    <w:rsid w:val="00C72B7C"/>
    <w:rsid w:val="00C97E32"/>
    <w:rsid w:val="00CA08DD"/>
    <w:rsid w:val="00CA230C"/>
    <w:rsid w:val="00CB0C33"/>
    <w:rsid w:val="00CC546B"/>
    <w:rsid w:val="00CC7609"/>
    <w:rsid w:val="00CD2C30"/>
    <w:rsid w:val="00CD42D9"/>
    <w:rsid w:val="00CD633D"/>
    <w:rsid w:val="00CD6DF8"/>
    <w:rsid w:val="00CE0AFD"/>
    <w:rsid w:val="00CE2932"/>
    <w:rsid w:val="00CF0FBC"/>
    <w:rsid w:val="00CF4A57"/>
    <w:rsid w:val="00D03246"/>
    <w:rsid w:val="00D04E72"/>
    <w:rsid w:val="00D17B23"/>
    <w:rsid w:val="00D21AAC"/>
    <w:rsid w:val="00D270C7"/>
    <w:rsid w:val="00D336D1"/>
    <w:rsid w:val="00D73611"/>
    <w:rsid w:val="00D910DD"/>
    <w:rsid w:val="00D977E5"/>
    <w:rsid w:val="00DA63D8"/>
    <w:rsid w:val="00DB2324"/>
    <w:rsid w:val="00DB427F"/>
    <w:rsid w:val="00DC4075"/>
    <w:rsid w:val="00DD3AD7"/>
    <w:rsid w:val="00DD6C25"/>
    <w:rsid w:val="00DE0CC0"/>
    <w:rsid w:val="00DF3D4E"/>
    <w:rsid w:val="00E139E7"/>
    <w:rsid w:val="00E158E0"/>
    <w:rsid w:val="00E24F38"/>
    <w:rsid w:val="00E36667"/>
    <w:rsid w:val="00E4704D"/>
    <w:rsid w:val="00E50BFD"/>
    <w:rsid w:val="00E64ADF"/>
    <w:rsid w:val="00E6509D"/>
    <w:rsid w:val="00E72072"/>
    <w:rsid w:val="00E7614D"/>
    <w:rsid w:val="00E82B98"/>
    <w:rsid w:val="00E8755F"/>
    <w:rsid w:val="00E967D6"/>
    <w:rsid w:val="00EA0301"/>
    <w:rsid w:val="00EA1F84"/>
    <w:rsid w:val="00EC1172"/>
    <w:rsid w:val="00EC2492"/>
    <w:rsid w:val="00EC4D1D"/>
    <w:rsid w:val="00ED1E1E"/>
    <w:rsid w:val="00ED4423"/>
    <w:rsid w:val="00ED73B8"/>
    <w:rsid w:val="00EE6DCF"/>
    <w:rsid w:val="00F03213"/>
    <w:rsid w:val="00F04CB6"/>
    <w:rsid w:val="00F056FD"/>
    <w:rsid w:val="00F4466E"/>
    <w:rsid w:val="00F54FE4"/>
    <w:rsid w:val="00F7125D"/>
    <w:rsid w:val="00F71CF4"/>
    <w:rsid w:val="00F855F1"/>
    <w:rsid w:val="00FA16F8"/>
    <w:rsid w:val="00FA2F5D"/>
    <w:rsid w:val="00FA45C2"/>
    <w:rsid w:val="00FA5B71"/>
    <w:rsid w:val="00FC17D3"/>
    <w:rsid w:val="00FD28EF"/>
    <w:rsid w:val="00FE3120"/>
    <w:rsid w:val="00FE7F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2F4A"/>
  <w15:chartTrackingRefBased/>
  <w15:docId w15:val="{B3136262-C549-4ADB-823C-98AF66AC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STM AU (P)"/>
    <w:qFormat/>
    <w:rsid w:val="001A2ACF"/>
    <w:pPr>
      <w:spacing w:before="240" w:line="300" w:lineRule="auto"/>
    </w:pPr>
    <w:rPr>
      <w:rFonts w:ascii="Arial" w:hAnsi="Arial"/>
      <w:sz w:val="28"/>
    </w:rPr>
  </w:style>
  <w:style w:type="paragraph" w:styleId="Titre1">
    <w:name w:val="heading 1"/>
    <w:aliases w:val="Titre 1 STM AU - (H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h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unhideWhenUsed/>
    <w:qFormat/>
    <w:rsid w:val="005740C7"/>
    <w:pPr>
      <w:keepNext/>
      <w:keepLines/>
      <w:spacing w:before="40" w:after="0"/>
      <w:outlineLvl w:val="2"/>
    </w:pPr>
    <w:rPr>
      <w:rFonts w:asciiTheme="majorHAnsi" w:eastAsiaTheme="majorEastAsia" w:hAnsiTheme="majorHAnsi" w:cstheme="majorBidi"/>
      <w:sz w:val="30"/>
      <w:szCs w:val="24"/>
    </w:rPr>
  </w:style>
  <w:style w:type="paragraph" w:styleId="Titre4">
    <w:name w:val="heading 4"/>
    <w:basedOn w:val="Normal"/>
    <w:next w:val="Normal"/>
    <w:link w:val="Titre4Car"/>
    <w:uiPriority w:val="9"/>
    <w:unhideWhenUsed/>
    <w:qFormat/>
    <w:rsid w:val="00B92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aliases w:val="Paragraphe STM AU - (P)"/>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rsid w:val="005740C7"/>
    <w:rPr>
      <w:rFonts w:asciiTheme="majorHAnsi" w:eastAsiaTheme="majorEastAsia" w:hAnsiTheme="majorHAnsi" w:cstheme="majorBidi"/>
      <w:sz w:val="30"/>
      <w:szCs w:val="24"/>
    </w:rPr>
  </w:style>
  <w:style w:type="character" w:styleId="Lienhypertexte">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semiHidden/>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semiHidden/>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917BB1"/>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917BB1"/>
    <w:rPr>
      <w:rFonts w:ascii="Arial" w:hAnsi="Arial"/>
      <w:b/>
      <w:bCs/>
      <w:sz w:val="20"/>
      <w:szCs w:val="20"/>
    </w:rPr>
  </w:style>
  <w:style w:type="paragraph" w:styleId="Sansinterligne">
    <w:name w:val="No Spacing"/>
    <w:uiPriority w:val="1"/>
    <w:qFormat/>
    <w:rsid w:val="00FA5B71"/>
    <w:pPr>
      <w:spacing w:after="0" w:line="240" w:lineRule="auto"/>
    </w:pPr>
    <w:rPr>
      <w:rFonts w:ascii="Arial" w:hAnsi="Arial"/>
      <w:sz w:val="28"/>
    </w:rPr>
  </w:style>
  <w:style w:type="paragraph" w:styleId="Lgende">
    <w:name w:val="caption"/>
    <w:basedOn w:val="Normal"/>
    <w:next w:val="Normal"/>
    <w:uiPriority w:val="35"/>
    <w:unhideWhenUsed/>
    <w:qFormat/>
    <w:rsid w:val="00F7125D"/>
    <w:pPr>
      <w:spacing w:before="0" w:after="200" w:line="240" w:lineRule="auto"/>
    </w:pPr>
    <w:rPr>
      <w:i/>
      <w:iCs/>
      <w:color w:val="44546A" w:themeColor="text2"/>
      <w:sz w:val="18"/>
      <w:szCs w:val="18"/>
    </w:rPr>
  </w:style>
  <w:style w:type="character" w:customStyle="1" w:styleId="Titre4Car">
    <w:name w:val="Titre 4 Car"/>
    <w:basedOn w:val="Policepardfaut"/>
    <w:link w:val="Titre4"/>
    <w:uiPriority w:val="9"/>
    <w:rsid w:val="00B926AA"/>
    <w:rPr>
      <w:rFonts w:asciiTheme="majorHAnsi" w:eastAsiaTheme="majorEastAsia" w:hAnsiTheme="majorHAnsi" w:cstheme="majorBidi"/>
      <w:i/>
      <w:iCs/>
      <w:color w:val="2E74B5" w:themeColor="accent1" w:themeShade="BF"/>
      <w:sz w:val="28"/>
    </w:rPr>
  </w:style>
  <w:style w:type="character" w:styleId="Emphaseple">
    <w:name w:val="Subtle Emphasis"/>
    <w:basedOn w:val="Policepardfaut"/>
    <w:uiPriority w:val="19"/>
    <w:qFormat/>
    <w:rsid w:val="003A4F6A"/>
    <w:rPr>
      <w:i/>
      <w:iCs/>
      <w:color w:val="404040" w:themeColor="text1" w:themeTint="BF"/>
    </w:rPr>
  </w:style>
  <w:style w:type="character" w:styleId="Accentuation">
    <w:name w:val="Emphasis"/>
    <w:basedOn w:val="Policepardfaut"/>
    <w:uiPriority w:val="20"/>
    <w:qFormat/>
    <w:rsid w:val="003A4F6A"/>
    <w:rPr>
      <w:i/>
      <w:iCs/>
    </w:rPr>
  </w:style>
  <w:style w:type="character" w:styleId="Emphaseintense">
    <w:name w:val="Intense Emphasis"/>
    <w:basedOn w:val="Policepardfaut"/>
    <w:uiPriority w:val="21"/>
    <w:qFormat/>
    <w:rsid w:val="003A4F6A"/>
    <w:rPr>
      <w:i/>
      <w:iCs/>
      <w:color w:val="5B9BD5" w:themeColor="accent1"/>
    </w:rPr>
  </w:style>
  <w:style w:type="character" w:styleId="Lienhypertextesuivivisit">
    <w:name w:val="FollowedHyperlink"/>
    <w:basedOn w:val="Policepardfaut"/>
    <w:uiPriority w:val="99"/>
    <w:semiHidden/>
    <w:unhideWhenUsed/>
    <w:rsid w:val="00CA08DD"/>
    <w:rPr>
      <w:color w:val="954F72" w:themeColor="followedHyperlink"/>
      <w:u w:val="single"/>
    </w:rPr>
  </w:style>
  <w:style w:type="paragraph" w:styleId="En-ttedetabledesmatires">
    <w:name w:val="TOC Heading"/>
    <w:basedOn w:val="Titre1"/>
    <w:next w:val="Normal"/>
    <w:uiPriority w:val="39"/>
    <w:unhideWhenUsed/>
    <w:qFormat/>
    <w:rsid w:val="00E4704D"/>
    <w:pPr>
      <w:spacing w:after="0" w:line="259" w:lineRule="auto"/>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E4704D"/>
    <w:pPr>
      <w:spacing w:after="100"/>
    </w:pPr>
  </w:style>
  <w:style w:type="paragraph" w:styleId="TM2">
    <w:name w:val="toc 2"/>
    <w:basedOn w:val="Normal"/>
    <w:next w:val="Normal"/>
    <w:autoRedefine/>
    <w:uiPriority w:val="39"/>
    <w:unhideWhenUsed/>
    <w:rsid w:val="00E4704D"/>
    <w:pPr>
      <w:spacing w:after="100"/>
      <w:ind w:left="280"/>
    </w:pPr>
  </w:style>
  <w:style w:type="paragraph" w:styleId="TM3">
    <w:name w:val="toc 3"/>
    <w:basedOn w:val="Normal"/>
    <w:next w:val="Normal"/>
    <w:autoRedefine/>
    <w:uiPriority w:val="39"/>
    <w:unhideWhenUsed/>
    <w:rsid w:val="00E4704D"/>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9104">
      <w:bodyDiv w:val="1"/>
      <w:marLeft w:val="0"/>
      <w:marRight w:val="0"/>
      <w:marTop w:val="0"/>
      <w:marBottom w:val="0"/>
      <w:divBdr>
        <w:top w:val="none" w:sz="0" w:space="0" w:color="auto"/>
        <w:left w:val="none" w:sz="0" w:space="0" w:color="auto"/>
        <w:bottom w:val="none" w:sz="0" w:space="0" w:color="auto"/>
        <w:right w:val="none" w:sz="0" w:space="0" w:color="auto"/>
      </w:divBdr>
    </w:div>
    <w:div w:id="344020556">
      <w:bodyDiv w:val="1"/>
      <w:marLeft w:val="0"/>
      <w:marRight w:val="0"/>
      <w:marTop w:val="0"/>
      <w:marBottom w:val="0"/>
      <w:divBdr>
        <w:top w:val="none" w:sz="0" w:space="0" w:color="auto"/>
        <w:left w:val="none" w:sz="0" w:space="0" w:color="auto"/>
        <w:bottom w:val="none" w:sz="0" w:space="0" w:color="auto"/>
        <w:right w:val="none" w:sz="0" w:space="0" w:color="auto"/>
      </w:divBdr>
    </w:div>
    <w:div w:id="1193492159">
      <w:bodyDiv w:val="1"/>
      <w:marLeft w:val="0"/>
      <w:marRight w:val="0"/>
      <w:marTop w:val="0"/>
      <w:marBottom w:val="0"/>
      <w:divBdr>
        <w:top w:val="none" w:sz="0" w:space="0" w:color="auto"/>
        <w:left w:val="none" w:sz="0" w:space="0" w:color="auto"/>
        <w:bottom w:val="none" w:sz="0" w:space="0" w:color="auto"/>
        <w:right w:val="none" w:sz="0" w:space="0" w:color="auto"/>
      </w:divBdr>
    </w:div>
    <w:div w:id="19131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63016-1EBB-40BE-84BC-4A45CB9E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1108</Words>
  <Characters>6098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 Nathalie</dc:creator>
  <cp:keywords/>
  <dc:description/>
  <cp:lastModifiedBy>Petit, Alain</cp:lastModifiedBy>
  <cp:revision>8</cp:revision>
  <cp:lastPrinted>2017-09-28T15:41:00Z</cp:lastPrinted>
  <dcterms:created xsi:type="dcterms:W3CDTF">2022-01-20T18:48:00Z</dcterms:created>
  <dcterms:modified xsi:type="dcterms:W3CDTF">2022-02-14T13:57:00Z</dcterms:modified>
</cp:coreProperties>
</file>