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12F02" w14:textId="77777777" w:rsidR="005A5F05" w:rsidRPr="003E0C3F" w:rsidRDefault="007C6E11" w:rsidP="00AC7D6A">
      <w:pPr>
        <w:pStyle w:val="Titre"/>
      </w:pPr>
      <w:bookmarkStart w:id="0" w:name="lt_pId000"/>
      <w:r w:rsidRPr="003E0C3F">
        <w:t>T</w:t>
      </w:r>
      <w:r w:rsidR="00F04B33" w:rsidRPr="003E0C3F">
        <w:t>ransport Contact</w:t>
      </w:r>
      <w:bookmarkEnd w:id="0"/>
      <w:r w:rsidRPr="003E0C3F">
        <w:t xml:space="preserve"> </w:t>
      </w:r>
    </w:p>
    <w:p w14:paraId="2DA528C8" w14:textId="4693A902" w:rsidR="00BB2701" w:rsidRPr="003E0C3F" w:rsidRDefault="00903C43" w:rsidP="00BB2701">
      <w:bookmarkStart w:id="1" w:name="lt_pId001"/>
      <w:r>
        <w:t>February</w:t>
      </w:r>
      <w:r w:rsidR="00F04B33" w:rsidRPr="003E0C3F">
        <w:t xml:space="preserve"> </w:t>
      </w:r>
      <w:r w:rsidR="007C6E11" w:rsidRPr="003E0C3F">
        <w:t>20</w:t>
      </w:r>
      <w:bookmarkEnd w:id="1"/>
      <w:r>
        <w:t>20</w:t>
      </w:r>
    </w:p>
    <w:p w14:paraId="341A5E51" w14:textId="77777777" w:rsidR="004A2C5D" w:rsidRPr="003E0C3F" w:rsidRDefault="00F04B33" w:rsidP="004A2C5D">
      <w:pPr>
        <w:pStyle w:val="Titre2"/>
        <w:rPr>
          <w:rFonts w:eastAsiaTheme="minorHAnsi"/>
          <w:color w:val="auto"/>
          <w:spacing w:val="0"/>
          <w:sz w:val="28"/>
        </w:rPr>
      </w:pPr>
      <w:bookmarkStart w:id="2" w:name="lt_pId002"/>
      <w:r w:rsidRPr="003E0C3F">
        <w:rPr>
          <w:rFonts w:eastAsiaTheme="minorHAnsi"/>
          <w:color w:val="auto"/>
          <w:spacing w:val="0"/>
          <w:sz w:val="28"/>
        </w:rPr>
        <w:t>In this issue:</w:t>
      </w:r>
      <w:bookmarkEnd w:id="2"/>
    </w:p>
    <w:p w14:paraId="72A12536" w14:textId="043E735F" w:rsidR="004A2C5D" w:rsidRPr="003E0C3F" w:rsidRDefault="007C6E11" w:rsidP="004A2C5D">
      <w:pPr>
        <w:pStyle w:val="Titre2"/>
        <w:rPr>
          <w:rFonts w:eastAsiaTheme="minorHAnsi"/>
          <w:color w:val="auto"/>
          <w:spacing w:val="0"/>
          <w:sz w:val="28"/>
        </w:rPr>
      </w:pPr>
      <w:r w:rsidRPr="003E0C3F">
        <w:rPr>
          <w:rFonts w:eastAsiaTheme="minorHAnsi"/>
          <w:color w:val="auto"/>
          <w:spacing w:val="0"/>
          <w:sz w:val="28"/>
        </w:rPr>
        <w:t xml:space="preserve">• </w:t>
      </w:r>
      <w:r w:rsidR="00AF1851" w:rsidRPr="00AF1851">
        <w:rPr>
          <w:rStyle w:val="Lienhypertexte"/>
          <w:rFonts w:eastAsiaTheme="minorHAnsi"/>
          <w:spacing w:val="0"/>
          <w:sz w:val="28"/>
          <w:u w:val="none"/>
        </w:rPr>
        <w:t>Arriving on time: our shared objective</w:t>
      </w:r>
    </w:p>
    <w:p w14:paraId="2B1D7604" w14:textId="0F7065C0" w:rsidR="00682B68" w:rsidRPr="003E0C3F" w:rsidRDefault="007C6E11" w:rsidP="004A2C5D">
      <w:pPr>
        <w:pStyle w:val="Titre2"/>
        <w:rPr>
          <w:rStyle w:val="Lienhypertexte"/>
          <w:rFonts w:eastAsiaTheme="minorHAnsi"/>
          <w:spacing w:val="0"/>
          <w:sz w:val="28"/>
        </w:rPr>
      </w:pPr>
      <w:r w:rsidRPr="003E0C3F">
        <w:rPr>
          <w:rFonts w:eastAsiaTheme="minorHAnsi"/>
          <w:color w:val="auto"/>
          <w:spacing w:val="0"/>
          <w:sz w:val="28"/>
        </w:rPr>
        <w:t xml:space="preserve">• </w:t>
      </w:r>
      <w:hyperlink w:anchor="_Increased_comfort_in" w:history="1">
        <w:r w:rsidR="00BF6058" w:rsidRPr="002D4C59">
          <w:rPr>
            <w:rStyle w:val="Lienhypertexte"/>
            <w:rFonts w:eastAsiaTheme="minorHAnsi"/>
            <w:spacing w:val="0"/>
            <w:sz w:val="28"/>
          </w:rPr>
          <w:t>Increased comfort in taxis</w:t>
        </w:r>
      </w:hyperlink>
    </w:p>
    <w:p w14:paraId="2445326C" w14:textId="3D782539" w:rsidR="004A2C5D" w:rsidRPr="003E0C3F" w:rsidRDefault="007C6E11" w:rsidP="004A2C5D">
      <w:pPr>
        <w:pStyle w:val="Titre2"/>
        <w:rPr>
          <w:rFonts w:eastAsiaTheme="minorHAnsi"/>
          <w:color w:val="auto"/>
          <w:spacing w:val="0"/>
          <w:sz w:val="28"/>
        </w:rPr>
      </w:pPr>
      <w:bookmarkStart w:id="3" w:name="_•_Let_us"/>
      <w:bookmarkEnd w:id="3"/>
      <w:r w:rsidRPr="003E0C3F">
        <w:rPr>
          <w:rFonts w:eastAsiaTheme="minorHAnsi"/>
          <w:color w:val="auto"/>
          <w:spacing w:val="0"/>
          <w:sz w:val="28"/>
        </w:rPr>
        <w:t xml:space="preserve">• </w:t>
      </w:r>
      <w:hyperlink w:anchor="_Let_us_know" w:history="1">
        <w:r w:rsidR="00BF6058" w:rsidRPr="00750DA3">
          <w:rPr>
            <w:rStyle w:val="Lienhypertexte"/>
            <w:rFonts w:eastAsiaTheme="minorHAnsi"/>
            <w:spacing w:val="0"/>
            <w:sz w:val="28"/>
          </w:rPr>
          <w:t>Let us know</w:t>
        </w:r>
      </w:hyperlink>
    </w:p>
    <w:p w14:paraId="0DAC3134" w14:textId="5C4544E9" w:rsidR="00041D98" w:rsidRPr="003E0C3F" w:rsidRDefault="007C6E11" w:rsidP="004A2C5D">
      <w:pPr>
        <w:pStyle w:val="Titre2"/>
        <w:rPr>
          <w:rStyle w:val="Lienhypertexte"/>
          <w:rFonts w:eastAsiaTheme="minorHAnsi"/>
          <w:spacing w:val="0"/>
          <w:sz w:val="28"/>
          <w:u w:val="none"/>
        </w:rPr>
      </w:pPr>
      <w:r w:rsidRPr="003E0C3F">
        <w:rPr>
          <w:rFonts w:eastAsiaTheme="minorHAnsi"/>
          <w:color w:val="auto"/>
          <w:spacing w:val="0"/>
          <w:sz w:val="28"/>
        </w:rPr>
        <w:t xml:space="preserve">• </w:t>
      </w:r>
      <w:hyperlink w:anchor="_10%_discount" w:history="1">
        <w:r w:rsidR="00BF6058" w:rsidRPr="002D4C59">
          <w:rPr>
            <w:rStyle w:val="Lienhypertexte"/>
            <w:rFonts w:eastAsiaTheme="minorHAnsi"/>
            <w:spacing w:val="0"/>
            <w:sz w:val="28"/>
          </w:rPr>
          <w:t>10% discount</w:t>
        </w:r>
      </w:hyperlink>
    </w:p>
    <w:p w14:paraId="690A5686" w14:textId="77777777" w:rsidR="004B2CA0" w:rsidRPr="003E0C3F" w:rsidRDefault="00BA0FEB" w:rsidP="004B2CA0"/>
    <w:p w14:paraId="4CA63DE7" w14:textId="3537D215" w:rsidR="00041D98" w:rsidRPr="003E0C3F" w:rsidRDefault="00BF6058" w:rsidP="00682B68">
      <w:pPr>
        <w:pStyle w:val="Titre1"/>
        <w:rPr>
          <w:rFonts w:eastAsiaTheme="minorEastAsia"/>
        </w:rPr>
      </w:pPr>
      <w:r w:rsidRPr="00BF6058">
        <w:rPr>
          <w:rFonts w:eastAsiaTheme="minorEastAsia"/>
        </w:rPr>
        <w:t>Arriving on time: our shared objective</w:t>
      </w:r>
    </w:p>
    <w:p w14:paraId="20A19DFD" w14:textId="7E4720CA" w:rsidR="00E7614D" w:rsidRPr="003E0C3F" w:rsidRDefault="0084599D" w:rsidP="004A2C5D">
      <w:pPr>
        <w:keepNext/>
        <w:rPr>
          <w:rFonts w:eastAsiaTheme="minorEastAsia" w:cstheme="majorBidi"/>
          <w:b/>
          <w:color w:val="2F5496" w:themeColor="accent5" w:themeShade="BF"/>
          <w:spacing w:val="15"/>
          <w:sz w:val="42"/>
          <w:szCs w:val="32"/>
        </w:rPr>
      </w:pPr>
      <w:r w:rsidRPr="0084599D">
        <w:rPr>
          <w:rFonts w:eastAsiaTheme="minorEastAsia" w:cstheme="majorBidi"/>
          <w:b/>
          <w:noProof/>
          <w:color w:val="2F5496" w:themeColor="accent5" w:themeShade="BF"/>
          <w:spacing w:val="15"/>
          <w:sz w:val="42"/>
          <w:szCs w:val="32"/>
          <w:lang w:val="fr-CA" w:eastAsia="fr-CA"/>
        </w:rPr>
        <w:drawing>
          <wp:inline distT="0" distB="0" distL="0" distR="0" wp14:anchorId="65782322" wp14:editId="3AB75638">
            <wp:extent cx="1842929" cy="18097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304" cy="1812082"/>
                    </a:xfrm>
                    <a:prstGeom prst="rect">
                      <a:avLst/>
                    </a:prstGeom>
                    <a:noFill/>
                    <a:ln>
                      <a:noFill/>
                    </a:ln>
                  </pic:spPr>
                </pic:pic>
              </a:graphicData>
            </a:graphic>
          </wp:inline>
        </w:drawing>
      </w:r>
    </w:p>
    <w:p w14:paraId="7336A8EE" w14:textId="2E985534" w:rsidR="00EA1F84" w:rsidRPr="003E0C3F" w:rsidRDefault="007B58A0" w:rsidP="00EA1F84">
      <w:pPr>
        <w:pStyle w:val="Lgende"/>
      </w:pPr>
      <w:r w:rsidRPr="003E0C3F">
        <w:rPr>
          <w:noProof/>
        </w:rPr>
        <w:fldChar w:fldCharType="begin"/>
      </w:r>
      <w:r w:rsidR="007C6E11" w:rsidRPr="003E0C3F">
        <w:rPr>
          <w:noProof/>
        </w:rPr>
        <w:instrText xml:space="preserve"> SEQ Figure \* ARABIC </w:instrText>
      </w:r>
      <w:r w:rsidRPr="003E0C3F">
        <w:rPr>
          <w:noProof/>
        </w:rPr>
        <w:fldChar w:fldCharType="separate"/>
      </w:r>
      <w:r w:rsidR="007C6E11" w:rsidRPr="003E0C3F">
        <w:rPr>
          <w:noProof/>
        </w:rPr>
        <w:t>1</w:t>
      </w:r>
      <w:r w:rsidRPr="003E0C3F">
        <w:rPr>
          <w:noProof/>
        </w:rPr>
        <w:fldChar w:fldCharType="end"/>
      </w:r>
      <w:bookmarkStart w:id="4" w:name="lt_pId014"/>
      <w:r w:rsidR="007C6E11" w:rsidRPr="003E0C3F">
        <w:t>.</w:t>
      </w:r>
      <w:bookmarkEnd w:id="4"/>
      <w:r w:rsidR="0084599D">
        <w:t>A bus driver in a paratransit bus</w:t>
      </w:r>
    </w:p>
    <w:p w14:paraId="12FBB13E" w14:textId="0FF38AD9" w:rsidR="00682B68" w:rsidRPr="003E0C3F" w:rsidRDefault="00BF6058" w:rsidP="00682B68">
      <w:r w:rsidRPr="00BF6058">
        <w:t>For both the STM and its customers, “arriving on time” is the goal. Here is how we plan our vehicles’ trips to achieve this.</w:t>
      </w:r>
    </w:p>
    <w:p w14:paraId="5CCB57E3" w14:textId="6CA300F1" w:rsidR="00682B68" w:rsidRPr="003E0C3F" w:rsidRDefault="00BF6058" w:rsidP="00682B68">
      <w:pPr>
        <w:pStyle w:val="Titre2"/>
      </w:pPr>
      <w:r>
        <w:t>Plan</w:t>
      </w:r>
    </w:p>
    <w:p w14:paraId="772DF4C5" w14:textId="77777777" w:rsidR="00BF6058" w:rsidRDefault="00BF6058" w:rsidP="00BF6058">
      <w:r>
        <w:t>We plan a window of arrival to ensure we arrive on time at your pick-up point. This window covers a 30-minute period.</w:t>
      </w:r>
    </w:p>
    <w:p w14:paraId="391425A6" w14:textId="77777777" w:rsidR="00BF6058" w:rsidRDefault="00BF6058" w:rsidP="00BF6058">
      <w:r>
        <w:t>Why 30 minutes? Because the following factors can change the time our vehicles spend on the road:</w:t>
      </w:r>
    </w:p>
    <w:p w14:paraId="54F5235A" w14:textId="77777777" w:rsidR="00BF6058" w:rsidRDefault="00BF6058" w:rsidP="00BF6058">
      <w:r>
        <w:t>• Peak-period traffic</w:t>
      </w:r>
    </w:p>
    <w:p w14:paraId="5B5A0990" w14:textId="77777777" w:rsidR="00BF6058" w:rsidRDefault="00BF6058" w:rsidP="00BF6058">
      <w:r>
        <w:t>• Road incidents</w:t>
      </w:r>
    </w:p>
    <w:p w14:paraId="54209511" w14:textId="282DB94C" w:rsidR="00545191" w:rsidRDefault="00BF6058" w:rsidP="00BF6058">
      <w:r>
        <w:t>• Weather conditions</w:t>
      </w:r>
    </w:p>
    <w:p w14:paraId="69C54C54" w14:textId="5219FA42" w:rsidR="00BF6058" w:rsidRDefault="00BF6058" w:rsidP="00BF6058">
      <w:r w:rsidRPr="00BF6058">
        <w:t>This time period allows us to pick up other customers who can be transported in the same vehicle (given our mandate as a public transit service provider), while ensuring we deliver the service offered.</w:t>
      </w:r>
    </w:p>
    <w:p w14:paraId="49A29ECD" w14:textId="2F96FB50" w:rsidR="00BF6058" w:rsidRPr="003E0C3F" w:rsidRDefault="00BF6058" w:rsidP="00BF6058">
      <w:pPr>
        <w:ind w:left="708"/>
      </w:pPr>
      <w:r w:rsidRPr="00BF6058">
        <w:t>Did you know that 56% of all departures are planned within the first 10 minutes of the 30-minute window of arrival expected for your pick-up?</w:t>
      </w:r>
    </w:p>
    <w:p w14:paraId="0103958E" w14:textId="1B07688B" w:rsidR="00682B68" w:rsidRPr="003E0C3F" w:rsidRDefault="00BF6058" w:rsidP="00682B68">
      <w:pPr>
        <w:pStyle w:val="Titre2"/>
      </w:pPr>
      <w:r w:rsidRPr="00BF6058">
        <w:t>Checking on SIRTA</w:t>
      </w:r>
    </w:p>
    <w:p w14:paraId="3AC5FAF2" w14:textId="680B8F6F" w:rsidR="00BF6058" w:rsidRDefault="00BF6058" w:rsidP="00BF6058">
      <w:r>
        <w:t>When using SIRTA to check your vehicle’s arrival time, you might see that it will arrive after the</w:t>
      </w:r>
      <w:r>
        <w:t xml:space="preserve"> 30-minute window of arrival. A </w:t>
      </w:r>
      <w:r>
        <w:t>delay is caused by situations that arise along the route.</w:t>
      </w:r>
    </w:p>
    <w:p w14:paraId="018D1D0A" w14:textId="5838E317" w:rsidR="00682B68" w:rsidRPr="003E0C3F" w:rsidRDefault="00BF6058" w:rsidP="00BF6058">
      <w:r>
        <w:t>As indicated in SIRTA, we are aware of the situation. There is no need to contact us to inform us about this: we are doing all we can to adhere as closely as possible to the window of arrival we have reserved for you.</w:t>
      </w:r>
    </w:p>
    <w:p w14:paraId="7C5B00F6" w14:textId="01817B8E" w:rsidR="007E3B9B" w:rsidRDefault="00BF6058" w:rsidP="00682B68">
      <w:pPr>
        <w:rPr>
          <w:rFonts w:eastAsiaTheme="minorEastAsia"/>
          <w:color w:val="2F5496" w:themeColor="accent5" w:themeShade="BF"/>
          <w:spacing w:val="15"/>
          <w:sz w:val="36"/>
        </w:rPr>
      </w:pPr>
      <w:bookmarkStart w:id="5" w:name="lt_pId024"/>
      <w:r w:rsidRPr="00BF6058">
        <w:rPr>
          <w:rFonts w:eastAsiaTheme="minorEastAsia"/>
          <w:color w:val="2F5496" w:themeColor="accent5" w:themeShade="BF"/>
          <w:spacing w:val="15"/>
          <w:sz w:val="36"/>
        </w:rPr>
        <w:t>Imminent arrival notification</w:t>
      </w:r>
      <w:r w:rsidR="007E3B9B" w:rsidRPr="007E3B9B">
        <w:rPr>
          <w:rFonts w:eastAsiaTheme="minorEastAsia"/>
          <w:color w:val="2F5496" w:themeColor="accent5" w:themeShade="BF"/>
          <w:spacing w:val="15"/>
          <w:sz w:val="36"/>
        </w:rPr>
        <w:t xml:space="preserve"> </w:t>
      </w:r>
    </w:p>
    <w:p w14:paraId="106B51DF" w14:textId="77777777" w:rsidR="00BF6058" w:rsidRDefault="00BF6058" w:rsidP="00BF6058">
      <w:bookmarkStart w:id="6" w:name="lt_pId027"/>
      <w:bookmarkEnd w:id="5"/>
      <w:r>
        <w:t>With the geolocation of our vehicles, we are now able to track their trips in real-time. Indeed, thanks to this new feature, we can also keep you informed about the imminent arrival of your vehicle.</w:t>
      </w:r>
    </w:p>
    <w:p w14:paraId="00308B31" w14:textId="77777777" w:rsidR="00BF6058" w:rsidRDefault="00BF6058" w:rsidP="00BF6058">
      <w:r>
        <w:t>It takes an average of eight minutes between the time the message is received and the time the vehicle arrives. This timeframe might be longer or shorter depending on the factors described above.</w:t>
      </w:r>
    </w:p>
    <w:p w14:paraId="61588C99" w14:textId="77777777" w:rsidR="00BF6058" w:rsidRDefault="00BF6058" w:rsidP="00BF6058">
      <w:r>
        <w:t>As a result, this message may be sent to you</w:t>
      </w:r>
    </w:p>
    <w:p w14:paraId="1D16B376" w14:textId="77777777" w:rsidR="00BF6058" w:rsidRDefault="00BF6058" w:rsidP="00BF6058">
      <w:pPr>
        <w:pStyle w:val="Titre2"/>
      </w:pPr>
      <w:r>
        <w:t>• just before the start of the window of arrival.</w:t>
      </w:r>
    </w:p>
    <w:p w14:paraId="0AEF6A9F" w14:textId="77777777" w:rsidR="00BF6058" w:rsidRDefault="00BF6058" w:rsidP="00BF6058">
      <w:r>
        <w:t>For example, everything is going smoothly on the road, and for a trip requested at 1:30 p.m., we expect to arrive at 1:35 p.m. The imminent arrival message will therefore be sent at 1:27 p.m.</w:t>
      </w:r>
    </w:p>
    <w:p w14:paraId="1DDA0472" w14:textId="77777777" w:rsidR="00BF6058" w:rsidRDefault="00BF6058" w:rsidP="00BF6058">
      <w:pPr>
        <w:pStyle w:val="Titre2"/>
      </w:pPr>
      <w:r>
        <w:t>• after the start of the window of arrival.</w:t>
      </w:r>
    </w:p>
    <w:p w14:paraId="4FE9431C" w14:textId="77777777" w:rsidR="00BF6058" w:rsidRDefault="00BF6058" w:rsidP="00BF6058">
      <w:r>
        <w:t>For example, for the same trip requested at 1:30 p.m., we expect to arrive at 1:55 p.m. The imminent arrival message will therefore be sent at 1:47 p.m.</w:t>
      </w:r>
    </w:p>
    <w:p w14:paraId="253CE2A9" w14:textId="35418755" w:rsidR="007A13F0" w:rsidRDefault="00BF6058" w:rsidP="00BF6058">
      <w:r>
        <w:t>There are a number of criteria to consider when planning a trip, but our priority is always the same: to be on time and within your confirmed window of arrival, while transporting you safely.</w:t>
      </w:r>
      <w:bookmarkEnd w:id="6"/>
    </w:p>
    <w:p w14:paraId="250969B5" w14:textId="318F612B" w:rsidR="0084599D" w:rsidRDefault="0084599D" w:rsidP="00BF6058">
      <w:r w:rsidRPr="0084599D">
        <w:rPr>
          <w:noProof/>
          <w:lang w:val="fr-CA" w:eastAsia="fr-CA"/>
        </w:rPr>
        <w:drawing>
          <wp:inline distT="0" distB="0" distL="0" distR="0" wp14:anchorId="1FD0F53C" wp14:editId="6458B2A2">
            <wp:extent cx="1597547" cy="241935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9214" cy="2421874"/>
                    </a:xfrm>
                    <a:prstGeom prst="rect">
                      <a:avLst/>
                    </a:prstGeom>
                    <a:noFill/>
                    <a:ln>
                      <a:noFill/>
                    </a:ln>
                  </pic:spPr>
                </pic:pic>
              </a:graphicData>
            </a:graphic>
          </wp:inline>
        </w:drawing>
      </w:r>
    </w:p>
    <w:p w14:paraId="0D4DDABA" w14:textId="60BCD8EC" w:rsidR="002D4C59" w:rsidRDefault="002D4C59" w:rsidP="002D4C59">
      <w:pPr>
        <w:pStyle w:val="Lgende"/>
      </w:pPr>
      <w:r>
        <w:rPr>
          <w:noProof/>
        </w:rPr>
        <w:t>2</w:t>
      </w:r>
      <w:r w:rsidRPr="003E0C3F">
        <w:t>.</w:t>
      </w:r>
      <w:r>
        <w:t xml:space="preserve">A bus driver </w:t>
      </w:r>
      <w:r>
        <w:t>with a client on a wheelchair</w:t>
      </w:r>
      <w:r w:rsidR="00BA0FEB">
        <w:t xml:space="preserve"> are standing outside a paratransit bus</w:t>
      </w:r>
    </w:p>
    <w:p w14:paraId="26C39D7B" w14:textId="54512ABA" w:rsidR="00682B68" w:rsidRPr="003E0C3F" w:rsidRDefault="00BF6058" w:rsidP="00682B68">
      <w:pPr>
        <w:pStyle w:val="Titre2"/>
      </w:pPr>
      <w:r w:rsidRPr="00BF6058">
        <w:t>The driver is your ally</w:t>
      </w:r>
    </w:p>
    <w:p w14:paraId="12B27CB6" w14:textId="32603CF3" w:rsidR="00682B68" w:rsidRDefault="00BF6058" w:rsidP="00682B68">
      <w:r w:rsidRPr="00BF6058">
        <w:t>Whatever happens between the moment you are waiting for your transportation and when you exit the vehicle, try not to blame the driver for any delays.</w:t>
      </w:r>
    </w:p>
    <w:p w14:paraId="30029152" w14:textId="6D8DB3B4" w:rsidR="00BF6058" w:rsidRDefault="00BF6058" w:rsidP="00682B68">
      <w:r w:rsidRPr="00BF6058">
        <w:t>Did you know? The driver scheduled to pick you up may have been called in to help another driver who was detained or delayed on his way to reach you. It is useless to blame your driver. Like you, he does not like to be late.</w:t>
      </w:r>
    </w:p>
    <w:p w14:paraId="47DABDBC" w14:textId="77777777" w:rsidR="00BA0FEB" w:rsidRPr="003E0C3F" w:rsidRDefault="00BA0FEB" w:rsidP="00682B68">
      <w:bookmarkStart w:id="7" w:name="_GoBack"/>
      <w:bookmarkEnd w:id="7"/>
    </w:p>
    <w:p w14:paraId="64670A9C" w14:textId="1E2A8C94" w:rsidR="00A04ED1" w:rsidRPr="003E0C3F" w:rsidRDefault="00BF6058" w:rsidP="00682B68">
      <w:pPr>
        <w:pStyle w:val="Titre1"/>
      </w:pPr>
      <w:bookmarkStart w:id="8" w:name="_Être_prêt_à"/>
      <w:bookmarkStart w:id="9" w:name="_Hiver_ou_pas,"/>
      <w:bookmarkStart w:id="10" w:name="_Increased_comfort_in"/>
      <w:bookmarkEnd w:id="8"/>
      <w:bookmarkEnd w:id="9"/>
      <w:bookmarkEnd w:id="10"/>
      <w:r w:rsidRPr="00BF6058">
        <w:lastRenderedPageBreak/>
        <w:t>Increased comfort in taxis</w:t>
      </w:r>
    </w:p>
    <w:p w14:paraId="600F0139" w14:textId="79CD6F5D" w:rsidR="00816984" w:rsidRPr="0084599D" w:rsidRDefault="002D4C59" w:rsidP="00A04ED1">
      <w:pPr>
        <w:pStyle w:val="Lgende"/>
        <w:rPr>
          <w:i w:val="0"/>
        </w:rPr>
      </w:pPr>
      <w:r w:rsidRPr="002D4C59">
        <w:rPr>
          <w:i w:val="0"/>
          <w:noProof/>
          <w:lang w:val="fr-CA" w:eastAsia="fr-CA"/>
        </w:rPr>
        <w:drawing>
          <wp:inline distT="0" distB="0" distL="0" distR="0" wp14:anchorId="271D90CC" wp14:editId="28C1E7BB">
            <wp:extent cx="2054822" cy="3705225"/>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385" cy="3709846"/>
                    </a:xfrm>
                    <a:prstGeom prst="rect">
                      <a:avLst/>
                    </a:prstGeom>
                    <a:noFill/>
                    <a:ln>
                      <a:noFill/>
                    </a:ln>
                  </pic:spPr>
                </pic:pic>
              </a:graphicData>
            </a:graphic>
          </wp:inline>
        </w:drawing>
      </w:r>
    </w:p>
    <w:p w14:paraId="3AAEDFE5" w14:textId="46887881" w:rsidR="00A04ED1" w:rsidRPr="003E0C3F" w:rsidRDefault="007B58A0" w:rsidP="00A04ED1">
      <w:pPr>
        <w:pStyle w:val="Lgende"/>
      </w:pPr>
      <w:r w:rsidRPr="003E0C3F">
        <w:fldChar w:fldCharType="begin"/>
      </w:r>
      <w:r w:rsidR="007C6E11" w:rsidRPr="003E0C3F">
        <w:instrText xml:space="preserve"> SEQ Figure \* ARABIC </w:instrText>
      </w:r>
      <w:r w:rsidRPr="003E0C3F">
        <w:fldChar w:fldCharType="separate"/>
      </w:r>
      <w:r w:rsidR="007C6E11" w:rsidRPr="003E0C3F">
        <w:rPr>
          <w:noProof/>
        </w:rPr>
        <w:t>2</w:t>
      </w:r>
      <w:r w:rsidRPr="003E0C3F">
        <w:fldChar w:fldCharType="end"/>
      </w:r>
      <w:r w:rsidR="007C6E11" w:rsidRPr="003E0C3F">
        <w:t>.</w:t>
      </w:r>
      <w:r w:rsidR="002D4C59">
        <w:t>Two clients in a taxi</w:t>
      </w:r>
    </w:p>
    <w:p w14:paraId="5DBB8846" w14:textId="77777777" w:rsidR="00BF6058" w:rsidRDefault="00BF6058" w:rsidP="00BF6058">
      <w:bookmarkStart w:id="11" w:name="lt_pId040"/>
      <w:r>
        <w:t>Among the latest improvements made to our services, there is one you can now try during your trips taken in sedan taxis and/or accessible taxi vehicles.</w:t>
      </w:r>
    </w:p>
    <w:p w14:paraId="7E67D059" w14:textId="77777777" w:rsidR="00BF6058" w:rsidRDefault="00BF6058" w:rsidP="00BF6058">
      <w:r>
        <w:t>We focused on the space required to ensure our customers’ maximum comfort in these vehicles. The aim is to make taxi trips more efficient while ensuring the comfort of all our customers.</w:t>
      </w:r>
    </w:p>
    <w:p w14:paraId="61D01527" w14:textId="47855208" w:rsidR="00294708" w:rsidRDefault="00BF6058" w:rsidP="00BF6058">
      <w:r>
        <w:t>This adjustment in how we do things means that we can now provide trips with no more than two customers in a taxi’s back seat.</w:t>
      </w:r>
      <w:bookmarkEnd w:id="11"/>
    </w:p>
    <w:p w14:paraId="3CCDC2BB" w14:textId="4B7D5B8F" w:rsidR="008330FB" w:rsidRPr="003E0C3F" w:rsidRDefault="008330FB" w:rsidP="008330FB">
      <w:pPr>
        <w:ind w:left="708"/>
      </w:pPr>
      <w:r w:rsidRPr="008330FB">
        <w:t>Our recent consultations with our customers proved just that: having three customers sit together at the same time in the back seat was a source of discomfort for many people. The new measures we adopted are specifically aimed at improving your comfort.</w:t>
      </w:r>
    </w:p>
    <w:p w14:paraId="6F33289F" w14:textId="77777777" w:rsidR="008330FB" w:rsidRDefault="008330FB" w:rsidP="008330FB">
      <w:bookmarkStart w:id="12" w:name="lt_pId045"/>
      <w:r>
        <w:t>We are thereby optimizing the time you spend on board: customers who occupy a space in the same vehicle board in the same area and get off at a common destination area.</w:t>
      </w:r>
    </w:p>
    <w:p w14:paraId="50EB4574" w14:textId="7632BD23" w:rsidR="004921A4" w:rsidRPr="003E0C3F" w:rsidRDefault="008330FB" w:rsidP="008330FB">
      <w:r>
        <w:t>These initiatives also allow us to offer a greater number of vehicles at strategic points in time, such as peak periods, while improving your customer experience.</w:t>
      </w:r>
      <w:bookmarkEnd w:id="12"/>
      <w:r w:rsidR="007C6E11" w:rsidRPr="003E0C3F">
        <w:t xml:space="preserve"> </w:t>
      </w:r>
    </w:p>
    <w:p w14:paraId="5EB88FD3" w14:textId="77777777" w:rsidR="009937DE" w:rsidRPr="003E0C3F" w:rsidRDefault="00BA0FEB" w:rsidP="009937DE"/>
    <w:p w14:paraId="69727E25" w14:textId="08EDC3BC" w:rsidR="00CB0C33" w:rsidRPr="003E0C3F" w:rsidRDefault="008330FB" w:rsidP="00A83CD6">
      <w:pPr>
        <w:pStyle w:val="Titre1"/>
      </w:pPr>
      <w:bookmarkStart w:id="13" w:name="_Sonder_pour_s’améliorer"/>
      <w:bookmarkStart w:id="14" w:name="_L’assistance_apportée_par"/>
      <w:bookmarkStart w:id="15" w:name="_Let_us_know"/>
      <w:bookmarkEnd w:id="13"/>
      <w:bookmarkEnd w:id="14"/>
      <w:bookmarkEnd w:id="15"/>
      <w:r>
        <w:t>Let us know</w:t>
      </w:r>
    </w:p>
    <w:p w14:paraId="685E523E" w14:textId="52925111" w:rsidR="00EA0301" w:rsidRPr="003E0C3F" w:rsidRDefault="007C6E11" w:rsidP="004416D8">
      <w:pPr>
        <w:pStyle w:val="Lgende"/>
      </w:pPr>
      <w:r w:rsidRPr="003E0C3F">
        <w:t xml:space="preserve"> </w:t>
      </w:r>
      <w:r w:rsidR="002D4C59" w:rsidRPr="002D4C59">
        <w:rPr>
          <w:noProof/>
          <w:lang w:val="fr-CA" w:eastAsia="fr-CA"/>
        </w:rPr>
        <w:drawing>
          <wp:inline distT="0" distB="0" distL="0" distR="0" wp14:anchorId="0A2CA6F6" wp14:editId="2A9EBD1D">
            <wp:extent cx="1778078" cy="1419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9023" cy="1419979"/>
                    </a:xfrm>
                    <a:prstGeom prst="rect">
                      <a:avLst/>
                    </a:prstGeom>
                    <a:noFill/>
                    <a:ln>
                      <a:noFill/>
                    </a:ln>
                  </pic:spPr>
                </pic:pic>
              </a:graphicData>
            </a:graphic>
          </wp:inline>
        </w:drawing>
      </w:r>
    </w:p>
    <w:p w14:paraId="0585F795" w14:textId="27CEA276" w:rsidR="004416D8" w:rsidRPr="003E0C3F" w:rsidRDefault="002D4C59" w:rsidP="004416D8">
      <w:pPr>
        <w:pStyle w:val="Lgende"/>
      </w:pPr>
      <w:r>
        <w:t>4</w:t>
      </w:r>
      <w:r w:rsidR="007C6E11" w:rsidRPr="003E0C3F">
        <w:t xml:space="preserve">. </w:t>
      </w:r>
      <w:r>
        <w:t>A Transport Adapte’s employee on the phone</w:t>
      </w:r>
    </w:p>
    <w:p w14:paraId="0D644BB1" w14:textId="77777777" w:rsidR="008330FB" w:rsidRDefault="008330FB" w:rsidP="008330FB">
      <w:bookmarkStart w:id="16" w:name="lt_pId064"/>
      <w:r>
        <w:t>For each of your trips with us, we need to consider various details that arise at the last minute. Quite often, only you can provide us with such information.</w:t>
      </w:r>
    </w:p>
    <w:p w14:paraId="5BB88357" w14:textId="77777777" w:rsidR="008330FB" w:rsidRDefault="008330FB" w:rsidP="008330FB">
      <w:r>
        <w:t>Here are a few examples of when additional information on your part helps us plan your trip better:</w:t>
      </w:r>
    </w:p>
    <w:p w14:paraId="7F77C78C" w14:textId="20C95976" w:rsidR="00C34DC3" w:rsidRPr="003E0C3F" w:rsidRDefault="008330FB" w:rsidP="008330FB">
      <w:r>
        <w:t xml:space="preserve">• </w:t>
      </w:r>
      <w:r w:rsidRPr="0084599D">
        <w:rPr>
          <w:rStyle w:val="Titre2Car"/>
        </w:rPr>
        <w:t>In some public places</w:t>
      </w:r>
      <w:r>
        <w:t>, there are a number of doors for entering and exiting. However, each of these places has a different configuration.</w:t>
      </w:r>
      <w:bookmarkEnd w:id="16"/>
    </w:p>
    <w:p w14:paraId="24BE9FAE" w14:textId="77777777" w:rsidR="008330FB" w:rsidRDefault="008330FB" w:rsidP="008330FB">
      <w:bookmarkStart w:id="17" w:name="lt_pId072"/>
      <w:r>
        <w:t>That’s why, for each of these public places, we have identified a precise pick-up point which can be easily accessed by our vehicles. Please carefully note this location!</w:t>
      </w:r>
    </w:p>
    <w:p w14:paraId="40009FB7" w14:textId="77777777" w:rsidR="008330FB" w:rsidRDefault="008330FB" w:rsidP="008330FB">
      <w:r>
        <w:t xml:space="preserve">• </w:t>
      </w:r>
      <w:r w:rsidRPr="0084599D">
        <w:rPr>
          <w:rStyle w:val="Titre2Car"/>
        </w:rPr>
        <w:t>A place</w:t>
      </w:r>
      <w:r>
        <w:t xml:space="preserve"> might be temporarily blocked and unsafe due to a construction site, or there may be a situation that obliges us to move the pick-up/drop-off point. You may also need to wait for us at a different location.</w:t>
      </w:r>
    </w:p>
    <w:p w14:paraId="72FC1096" w14:textId="77777777" w:rsidR="008330FB" w:rsidRDefault="008330FB" w:rsidP="008330FB">
      <w:r>
        <w:t>- Notify us as soon as possible when there is a temporary change affecting a pick-up point, by calling 514-280-8211, option 2, as soon as you arrive there. This will enable us to adjust the trips that come after that.</w:t>
      </w:r>
    </w:p>
    <w:p w14:paraId="4B1533EA" w14:textId="77777777" w:rsidR="008330FB" w:rsidRDefault="008330FB" w:rsidP="008330FB">
      <w:r>
        <w:t xml:space="preserve">• </w:t>
      </w:r>
      <w:r w:rsidRPr="0084599D">
        <w:rPr>
          <w:rStyle w:val="Titre2Car"/>
        </w:rPr>
        <w:t>The return trip</w:t>
      </w:r>
      <w:r>
        <w:t xml:space="preserve"> time that you planned can be changed: for example, a medical appointment or court appearance can last longer.</w:t>
      </w:r>
    </w:p>
    <w:p w14:paraId="077587BB" w14:textId="77777777" w:rsidR="008330FB" w:rsidRDefault="008330FB" w:rsidP="0084599D">
      <w:pPr>
        <w:ind w:firstLine="708"/>
      </w:pPr>
      <w:r>
        <w:t>- Call 514-280-8211, option 2, to have us send you a vehicule.</w:t>
      </w:r>
    </w:p>
    <w:p w14:paraId="66FACE02" w14:textId="4833AF0A" w:rsidR="00C34DC3" w:rsidRPr="003E0C3F" w:rsidRDefault="008330FB" w:rsidP="008330FB">
      <w:r>
        <w:t>Thank you for sharing this information with us. It is essential in helping us improve trips that follow on the same day and in the days right after.</w:t>
      </w:r>
      <w:bookmarkEnd w:id="17"/>
    </w:p>
    <w:p w14:paraId="2310575C" w14:textId="77777777" w:rsidR="00A83CD6" w:rsidRPr="003E0C3F" w:rsidRDefault="00BA0FEB" w:rsidP="009937DE">
      <w:pPr>
        <w:pStyle w:val="Titre1"/>
      </w:pPr>
      <w:bookmarkStart w:id="18" w:name="_Nouveau_sur_SIRTA"/>
      <w:bookmarkEnd w:id="18"/>
    </w:p>
    <w:p w14:paraId="44F42E73" w14:textId="66022B33" w:rsidR="009937DE" w:rsidRPr="003E0C3F" w:rsidRDefault="0084599D" w:rsidP="00A83CD6">
      <w:pPr>
        <w:pStyle w:val="Titre1"/>
      </w:pPr>
      <w:bookmarkStart w:id="19" w:name="_Des_ascenseurs_dans"/>
      <w:bookmarkStart w:id="20" w:name="_10%_discount"/>
      <w:bookmarkEnd w:id="19"/>
      <w:bookmarkEnd w:id="20"/>
      <w:r w:rsidRPr="0084599D">
        <w:t>10% discount</w:t>
      </w:r>
    </w:p>
    <w:p w14:paraId="0C524B46" w14:textId="77777777" w:rsidR="0084599D" w:rsidRDefault="0084599D" w:rsidP="0084599D">
      <w:bookmarkStart w:id="21" w:name="lt_pId081"/>
      <w:r w:rsidRPr="0084599D">
        <w:rPr>
          <w:b/>
        </w:rPr>
        <w:t>La Relève gourmande</w:t>
      </w:r>
      <w:r>
        <w:t xml:space="preserve"> is the ITHQ’s teaching restaurant, where students and their teachers are pleased to welcome you and offer you a unique experience. This is an accessible site, open Tuesday to Friday during the school year.</w:t>
      </w:r>
    </w:p>
    <w:p w14:paraId="6C169589" w14:textId="2FBAE298" w:rsidR="004416D8" w:rsidRPr="003E0C3F" w:rsidRDefault="0084599D" w:rsidP="0084599D">
      <w:r>
        <w:t>Until May 22, 2020, get a 10% discount on your bill upon presentation of an STM fare card, which includes the OPUS card from Transport adapté.</w:t>
      </w:r>
      <w:bookmarkEnd w:id="21"/>
    </w:p>
    <w:sectPr w:rsidR="004416D8" w:rsidRPr="003E0C3F" w:rsidSect="007B58A0">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400858" w16cid:durableId="21779C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8503D" w14:textId="77777777" w:rsidR="00CB2682" w:rsidRDefault="00CB2682">
      <w:pPr>
        <w:spacing w:before="0" w:after="0" w:line="240" w:lineRule="auto"/>
      </w:pPr>
      <w:r>
        <w:separator/>
      </w:r>
    </w:p>
  </w:endnote>
  <w:endnote w:type="continuationSeparator" w:id="0">
    <w:p w14:paraId="5B517ADE" w14:textId="77777777" w:rsidR="00CB2682" w:rsidRDefault="00CB26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TMMontreal-Bold">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ECC73" w14:textId="77777777" w:rsidR="00CB2682" w:rsidRDefault="00CB2682">
      <w:pPr>
        <w:spacing w:before="0" w:after="0" w:line="240" w:lineRule="auto"/>
      </w:pPr>
      <w:r>
        <w:separator/>
      </w:r>
    </w:p>
  </w:footnote>
  <w:footnote w:type="continuationSeparator" w:id="0">
    <w:p w14:paraId="34A96E45" w14:textId="77777777" w:rsidR="00CB2682" w:rsidRDefault="00CB268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5533B"/>
    <w:multiLevelType w:val="hybridMultilevel"/>
    <w:tmpl w:val="7CECDEA8"/>
    <w:lvl w:ilvl="0" w:tplc="2C868972">
      <w:start w:val="1"/>
      <w:numFmt w:val="bullet"/>
      <w:lvlText w:val=""/>
      <w:lvlJc w:val="left"/>
      <w:pPr>
        <w:ind w:left="720" w:hanging="360"/>
      </w:pPr>
      <w:rPr>
        <w:rFonts w:ascii="Wingdings" w:hAnsi="Wingdings" w:hint="default"/>
      </w:rPr>
    </w:lvl>
    <w:lvl w:ilvl="1" w:tplc="60E8F804">
      <w:start w:val="1"/>
      <w:numFmt w:val="bullet"/>
      <w:lvlText w:val="o"/>
      <w:lvlJc w:val="left"/>
      <w:pPr>
        <w:ind w:left="1440" w:hanging="360"/>
      </w:pPr>
      <w:rPr>
        <w:rFonts w:ascii="Courier New" w:hAnsi="Courier New" w:cs="Courier New" w:hint="default"/>
      </w:rPr>
    </w:lvl>
    <w:lvl w:ilvl="2" w:tplc="60B8CA76">
      <w:start w:val="1"/>
      <w:numFmt w:val="bullet"/>
      <w:lvlText w:val=""/>
      <w:lvlJc w:val="left"/>
      <w:pPr>
        <w:ind w:left="2160" w:hanging="360"/>
      </w:pPr>
      <w:rPr>
        <w:rFonts w:ascii="Wingdings" w:hAnsi="Wingdings" w:hint="default"/>
      </w:rPr>
    </w:lvl>
    <w:lvl w:ilvl="3" w:tplc="A896FD66">
      <w:start w:val="1"/>
      <w:numFmt w:val="bullet"/>
      <w:lvlText w:val=""/>
      <w:lvlJc w:val="left"/>
      <w:pPr>
        <w:ind w:left="2880" w:hanging="360"/>
      </w:pPr>
      <w:rPr>
        <w:rFonts w:ascii="Symbol" w:hAnsi="Symbol" w:hint="default"/>
      </w:rPr>
    </w:lvl>
    <w:lvl w:ilvl="4" w:tplc="D1E83F14">
      <w:start w:val="1"/>
      <w:numFmt w:val="bullet"/>
      <w:lvlText w:val="o"/>
      <w:lvlJc w:val="left"/>
      <w:pPr>
        <w:ind w:left="3600" w:hanging="360"/>
      </w:pPr>
      <w:rPr>
        <w:rFonts w:ascii="Courier New" w:hAnsi="Courier New" w:cs="Courier New" w:hint="default"/>
      </w:rPr>
    </w:lvl>
    <w:lvl w:ilvl="5" w:tplc="60AAEB12">
      <w:start w:val="1"/>
      <w:numFmt w:val="bullet"/>
      <w:lvlText w:val=""/>
      <w:lvlJc w:val="left"/>
      <w:pPr>
        <w:ind w:left="4320" w:hanging="360"/>
      </w:pPr>
      <w:rPr>
        <w:rFonts w:ascii="Wingdings" w:hAnsi="Wingdings" w:hint="default"/>
      </w:rPr>
    </w:lvl>
    <w:lvl w:ilvl="6" w:tplc="AD4E38B0">
      <w:start w:val="1"/>
      <w:numFmt w:val="bullet"/>
      <w:lvlText w:val=""/>
      <w:lvlJc w:val="left"/>
      <w:pPr>
        <w:ind w:left="5040" w:hanging="360"/>
      </w:pPr>
      <w:rPr>
        <w:rFonts w:ascii="Symbol" w:hAnsi="Symbol" w:hint="default"/>
      </w:rPr>
    </w:lvl>
    <w:lvl w:ilvl="7" w:tplc="0B702478">
      <w:start w:val="1"/>
      <w:numFmt w:val="bullet"/>
      <w:lvlText w:val="o"/>
      <w:lvlJc w:val="left"/>
      <w:pPr>
        <w:ind w:left="5760" w:hanging="360"/>
      </w:pPr>
      <w:rPr>
        <w:rFonts w:ascii="Courier New" w:hAnsi="Courier New" w:cs="Courier New" w:hint="default"/>
      </w:rPr>
    </w:lvl>
    <w:lvl w:ilvl="8" w:tplc="6802A5F8">
      <w:start w:val="1"/>
      <w:numFmt w:val="bullet"/>
      <w:lvlText w:val=""/>
      <w:lvlJc w:val="left"/>
      <w:pPr>
        <w:ind w:left="6480" w:hanging="360"/>
      </w:pPr>
      <w:rPr>
        <w:rFonts w:ascii="Wingdings" w:hAnsi="Wingdings" w:hint="default"/>
      </w:rPr>
    </w:lvl>
  </w:abstractNum>
  <w:abstractNum w:abstractNumId="1" w15:restartNumberingAfterBreak="0">
    <w:nsid w:val="20731C97"/>
    <w:multiLevelType w:val="hybridMultilevel"/>
    <w:tmpl w:val="F4F87D6C"/>
    <w:lvl w:ilvl="0" w:tplc="BCAA7940">
      <w:start w:val="1"/>
      <w:numFmt w:val="bullet"/>
      <w:lvlText w:val=""/>
      <w:lvlJc w:val="left"/>
      <w:pPr>
        <w:ind w:left="360" w:hanging="360"/>
      </w:pPr>
      <w:rPr>
        <w:rFonts w:ascii="Symbol" w:hAnsi="Symbol" w:hint="default"/>
      </w:rPr>
    </w:lvl>
    <w:lvl w:ilvl="1" w:tplc="F8C2B9E0" w:tentative="1">
      <w:start w:val="1"/>
      <w:numFmt w:val="bullet"/>
      <w:lvlText w:val="o"/>
      <w:lvlJc w:val="left"/>
      <w:pPr>
        <w:ind w:left="1080" w:hanging="360"/>
      </w:pPr>
      <w:rPr>
        <w:rFonts w:ascii="Courier New" w:hAnsi="Courier New" w:cs="Courier New" w:hint="default"/>
      </w:rPr>
    </w:lvl>
    <w:lvl w:ilvl="2" w:tplc="67B28D08" w:tentative="1">
      <w:start w:val="1"/>
      <w:numFmt w:val="bullet"/>
      <w:lvlText w:val=""/>
      <w:lvlJc w:val="left"/>
      <w:pPr>
        <w:ind w:left="1800" w:hanging="360"/>
      </w:pPr>
      <w:rPr>
        <w:rFonts w:ascii="Wingdings" w:hAnsi="Wingdings" w:hint="default"/>
      </w:rPr>
    </w:lvl>
    <w:lvl w:ilvl="3" w:tplc="E5802440" w:tentative="1">
      <w:start w:val="1"/>
      <w:numFmt w:val="bullet"/>
      <w:lvlText w:val=""/>
      <w:lvlJc w:val="left"/>
      <w:pPr>
        <w:ind w:left="2520" w:hanging="360"/>
      </w:pPr>
      <w:rPr>
        <w:rFonts w:ascii="Symbol" w:hAnsi="Symbol" w:hint="default"/>
      </w:rPr>
    </w:lvl>
    <w:lvl w:ilvl="4" w:tplc="0A0A747A" w:tentative="1">
      <w:start w:val="1"/>
      <w:numFmt w:val="bullet"/>
      <w:lvlText w:val="o"/>
      <w:lvlJc w:val="left"/>
      <w:pPr>
        <w:ind w:left="3240" w:hanging="360"/>
      </w:pPr>
      <w:rPr>
        <w:rFonts w:ascii="Courier New" w:hAnsi="Courier New" w:cs="Courier New" w:hint="default"/>
      </w:rPr>
    </w:lvl>
    <w:lvl w:ilvl="5" w:tplc="C772E0C8" w:tentative="1">
      <w:start w:val="1"/>
      <w:numFmt w:val="bullet"/>
      <w:lvlText w:val=""/>
      <w:lvlJc w:val="left"/>
      <w:pPr>
        <w:ind w:left="3960" w:hanging="360"/>
      </w:pPr>
      <w:rPr>
        <w:rFonts w:ascii="Wingdings" w:hAnsi="Wingdings" w:hint="default"/>
      </w:rPr>
    </w:lvl>
    <w:lvl w:ilvl="6" w:tplc="1134408C" w:tentative="1">
      <w:start w:val="1"/>
      <w:numFmt w:val="bullet"/>
      <w:lvlText w:val=""/>
      <w:lvlJc w:val="left"/>
      <w:pPr>
        <w:ind w:left="4680" w:hanging="360"/>
      </w:pPr>
      <w:rPr>
        <w:rFonts w:ascii="Symbol" w:hAnsi="Symbol" w:hint="default"/>
      </w:rPr>
    </w:lvl>
    <w:lvl w:ilvl="7" w:tplc="D0FE59D6" w:tentative="1">
      <w:start w:val="1"/>
      <w:numFmt w:val="bullet"/>
      <w:lvlText w:val="o"/>
      <w:lvlJc w:val="left"/>
      <w:pPr>
        <w:ind w:left="5400" w:hanging="360"/>
      </w:pPr>
      <w:rPr>
        <w:rFonts w:ascii="Courier New" w:hAnsi="Courier New" w:cs="Courier New" w:hint="default"/>
      </w:rPr>
    </w:lvl>
    <w:lvl w:ilvl="8" w:tplc="DDC097AA" w:tentative="1">
      <w:start w:val="1"/>
      <w:numFmt w:val="bullet"/>
      <w:lvlText w:val=""/>
      <w:lvlJc w:val="left"/>
      <w:pPr>
        <w:ind w:left="6120" w:hanging="360"/>
      </w:pPr>
      <w:rPr>
        <w:rFonts w:ascii="Wingdings" w:hAnsi="Wingdings" w:hint="default"/>
      </w:rPr>
    </w:lvl>
  </w:abstractNum>
  <w:abstractNum w:abstractNumId="2" w15:restartNumberingAfterBreak="0">
    <w:nsid w:val="317D50C0"/>
    <w:multiLevelType w:val="hybridMultilevel"/>
    <w:tmpl w:val="1584B22C"/>
    <w:lvl w:ilvl="0" w:tplc="2A80B700">
      <w:numFmt w:val="bullet"/>
      <w:lvlText w:val="-"/>
      <w:lvlJc w:val="left"/>
      <w:pPr>
        <w:ind w:left="510" w:hanging="360"/>
      </w:pPr>
      <w:rPr>
        <w:rFonts w:ascii="Arial" w:eastAsiaTheme="minorHAnsi" w:hAnsi="Arial" w:cs="Arial" w:hint="default"/>
      </w:rPr>
    </w:lvl>
    <w:lvl w:ilvl="1" w:tplc="EC0E5B8A" w:tentative="1">
      <w:start w:val="1"/>
      <w:numFmt w:val="bullet"/>
      <w:lvlText w:val="o"/>
      <w:lvlJc w:val="left"/>
      <w:pPr>
        <w:ind w:left="1230" w:hanging="360"/>
      </w:pPr>
      <w:rPr>
        <w:rFonts w:ascii="Courier New" w:hAnsi="Courier New" w:cs="Courier New" w:hint="default"/>
      </w:rPr>
    </w:lvl>
    <w:lvl w:ilvl="2" w:tplc="4EE06F22" w:tentative="1">
      <w:start w:val="1"/>
      <w:numFmt w:val="bullet"/>
      <w:lvlText w:val=""/>
      <w:lvlJc w:val="left"/>
      <w:pPr>
        <w:ind w:left="1950" w:hanging="360"/>
      </w:pPr>
      <w:rPr>
        <w:rFonts w:ascii="Wingdings" w:hAnsi="Wingdings" w:hint="default"/>
      </w:rPr>
    </w:lvl>
    <w:lvl w:ilvl="3" w:tplc="0916DE60" w:tentative="1">
      <w:start w:val="1"/>
      <w:numFmt w:val="bullet"/>
      <w:lvlText w:val=""/>
      <w:lvlJc w:val="left"/>
      <w:pPr>
        <w:ind w:left="2670" w:hanging="360"/>
      </w:pPr>
      <w:rPr>
        <w:rFonts w:ascii="Symbol" w:hAnsi="Symbol" w:hint="default"/>
      </w:rPr>
    </w:lvl>
    <w:lvl w:ilvl="4" w:tplc="8C8C6EE8" w:tentative="1">
      <w:start w:val="1"/>
      <w:numFmt w:val="bullet"/>
      <w:lvlText w:val="o"/>
      <w:lvlJc w:val="left"/>
      <w:pPr>
        <w:ind w:left="3390" w:hanging="360"/>
      </w:pPr>
      <w:rPr>
        <w:rFonts w:ascii="Courier New" w:hAnsi="Courier New" w:cs="Courier New" w:hint="default"/>
      </w:rPr>
    </w:lvl>
    <w:lvl w:ilvl="5" w:tplc="3D460904" w:tentative="1">
      <w:start w:val="1"/>
      <w:numFmt w:val="bullet"/>
      <w:lvlText w:val=""/>
      <w:lvlJc w:val="left"/>
      <w:pPr>
        <w:ind w:left="4110" w:hanging="360"/>
      </w:pPr>
      <w:rPr>
        <w:rFonts w:ascii="Wingdings" w:hAnsi="Wingdings" w:hint="default"/>
      </w:rPr>
    </w:lvl>
    <w:lvl w:ilvl="6" w:tplc="3A3CA1CA" w:tentative="1">
      <w:start w:val="1"/>
      <w:numFmt w:val="bullet"/>
      <w:lvlText w:val=""/>
      <w:lvlJc w:val="left"/>
      <w:pPr>
        <w:ind w:left="4830" w:hanging="360"/>
      </w:pPr>
      <w:rPr>
        <w:rFonts w:ascii="Symbol" w:hAnsi="Symbol" w:hint="default"/>
      </w:rPr>
    </w:lvl>
    <w:lvl w:ilvl="7" w:tplc="4100125E" w:tentative="1">
      <w:start w:val="1"/>
      <w:numFmt w:val="bullet"/>
      <w:lvlText w:val="o"/>
      <w:lvlJc w:val="left"/>
      <w:pPr>
        <w:ind w:left="5550" w:hanging="360"/>
      </w:pPr>
      <w:rPr>
        <w:rFonts w:ascii="Courier New" w:hAnsi="Courier New" w:cs="Courier New" w:hint="default"/>
      </w:rPr>
    </w:lvl>
    <w:lvl w:ilvl="8" w:tplc="DFECE63E" w:tentative="1">
      <w:start w:val="1"/>
      <w:numFmt w:val="bullet"/>
      <w:lvlText w:val=""/>
      <w:lvlJc w:val="left"/>
      <w:pPr>
        <w:ind w:left="6270" w:hanging="360"/>
      </w:pPr>
      <w:rPr>
        <w:rFonts w:ascii="Wingdings" w:hAnsi="Wingdings" w:hint="default"/>
      </w:rPr>
    </w:lvl>
  </w:abstractNum>
  <w:abstractNum w:abstractNumId="3" w15:restartNumberingAfterBreak="0">
    <w:nsid w:val="530768D1"/>
    <w:multiLevelType w:val="hybridMultilevel"/>
    <w:tmpl w:val="7854C70C"/>
    <w:lvl w:ilvl="0" w:tplc="0A5490B2">
      <w:start w:val="1"/>
      <w:numFmt w:val="bullet"/>
      <w:pStyle w:val="Bullet1"/>
      <w:lvlText w:val=""/>
      <w:lvlJc w:val="left"/>
      <w:pPr>
        <w:ind w:left="720" w:hanging="360"/>
      </w:pPr>
      <w:rPr>
        <w:rFonts w:ascii="Symbol" w:hAnsi="Symbol" w:hint="default"/>
      </w:rPr>
    </w:lvl>
    <w:lvl w:ilvl="1" w:tplc="7F3E0B42" w:tentative="1">
      <w:start w:val="1"/>
      <w:numFmt w:val="bullet"/>
      <w:lvlText w:val="o"/>
      <w:lvlJc w:val="left"/>
      <w:pPr>
        <w:ind w:left="1440" w:hanging="360"/>
      </w:pPr>
      <w:rPr>
        <w:rFonts w:ascii="Courier New" w:hAnsi="Courier New" w:cs="Courier New" w:hint="default"/>
      </w:rPr>
    </w:lvl>
    <w:lvl w:ilvl="2" w:tplc="36E094A0" w:tentative="1">
      <w:start w:val="1"/>
      <w:numFmt w:val="bullet"/>
      <w:lvlText w:val=""/>
      <w:lvlJc w:val="left"/>
      <w:pPr>
        <w:ind w:left="2160" w:hanging="360"/>
      </w:pPr>
      <w:rPr>
        <w:rFonts w:ascii="Wingdings" w:hAnsi="Wingdings" w:hint="default"/>
      </w:rPr>
    </w:lvl>
    <w:lvl w:ilvl="3" w:tplc="52AABB92" w:tentative="1">
      <w:start w:val="1"/>
      <w:numFmt w:val="bullet"/>
      <w:lvlText w:val=""/>
      <w:lvlJc w:val="left"/>
      <w:pPr>
        <w:ind w:left="2880" w:hanging="360"/>
      </w:pPr>
      <w:rPr>
        <w:rFonts w:ascii="Symbol" w:hAnsi="Symbol" w:hint="default"/>
      </w:rPr>
    </w:lvl>
    <w:lvl w:ilvl="4" w:tplc="86E204F4" w:tentative="1">
      <w:start w:val="1"/>
      <w:numFmt w:val="bullet"/>
      <w:lvlText w:val="o"/>
      <w:lvlJc w:val="left"/>
      <w:pPr>
        <w:ind w:left="3600" w:hanging="360"/>
      </w:pPr>
      <w:rPr>
        <w:rFonts w:ascii="Courier New" w:hAnsi="Courier New" w:cs="Courier New" w:hint="default"/>
      </w:rPr>
    </w:lvl>
    <w:lvl w:ilvl="5" w:tplc="65A86058" w:tentative="1">
      <w:start w:val="1"/>
      <w:numFmt w:val="bullet"/>
      <w:lvlText w:val=""/>
      <w:lvlJc w:val="left"/>
      <w:pPr>
        <w:ind w:left="4320" w:hanging="360"/>
      </w:pPr>
      <w:rPr>
        <w:rFonts w:ascii="Wingdings" w:hAnsi="Wingdings" w:hint="default"/>
      </w:rPr>
    </w:lvl>
    <w:lvl w:ilvl="6" w:tplc="89AAC912" w:tentative="1">
      <w:start w:val="1"/>
      <w:numFmt w:val="bullet"/>
      <w:lvlText w:val=""/>
      <w:lvlJc w:val="left"/>
      <w:pPr>
        <w:ind w:left="5040" w:hanging="360"/>
      </w:pPr>
      <w:rPr>
        <w:rFonts w:ascii="Symbol" w:hAnsi="Symbol" w:hint="default"/>
      </w:rPr>
    </w:lvl>
    <w:lvl w:ilvl="7" w:tplc="6CC08E26" w:tentative="1">
      <w:start w:val="1"/>
      <w:numFmt w:val="bullet"/>
      <w:lvlText w:val="o"/>
      <w:lvlJc w:val="left"/>
      <w:pPr>
        <w:ind w:left="5760" w:hanging="360"/>
      </w:pPr>
      <w:rPr>
        <w:rFonts w:ascii="Courier New" w:hAnsi="Courier New" w:cs="Courier New" w:hint="default"/>
      </w:rPr>
    </w:lvl>
    <w:lvl w:ilvl="8" w:tplc="B5BA5450" w:tentative="1">
      <w:start w:val="1"/>
      <w:numFmt w:val="bullet"/>
      <w:lvlText w:val=""/>
      <w:lvlJc w:val="left"/>
      <w:pPr>
        <w:ind w:left="6480" w:hanging="360"/>
      </w:pPr>
      <w:rPr>
        <w:rFonts w:ascii="Wingdings" w:hAnsi="Wingdings" w:hint="default"/>
      </w:rPr>
    </w:lvl>
  </w:abstractNum>
  <w:abstractNum w:abstractNumId="4" w15:restartNumberingAfterBreak="0">
    <w:nsid w:val="62274450"/>
    <w:multiLevelType w:val="hybridMultilevel"/>
    <w:tmpl w:val="D548EB72"/>
    <w:lvl w:ilvl="0" w:tplc="3DC4EAEA">
      <w:start w:val="1"/>
      <w:numFmt w:val="bullet"/>
      <w:lvlText w:val=""/>
      <w:lvlJc w:val="left"/>
      <w:pPr>
        <w:ind w:left="720" w:hanging="360"/>
      </w:pPr>
      <w:rPr>
        <w:rFonts w:ascii="Symbol" w:hAnsi="Symbol" w:hint="default"/>
      </w:rPr>
    </w:lvl>
    <w:lvl w:ilvl="1" w:tplc="AA2249C2" w:tentative="1">
      <w:start w:val="1"/>
      <w:numFmt w:val="bullet"/>
      <w:lvlText w:val="o"/>
      <w:lvlJc w:val="left"/>
      <w:pPr>
        <w:ind w:left="1440" w:hanging="360"/>
      </w:pPr>
      <w:rPr>
        <w:rFonts w:ascii="Courier New" w:hAnsi="Courier New" w:cs="Courier New" w:hint="default"/>
      </w:rPr>
    </w:lvl>
    <w:lvl w:ilvl="2" w:tplc="F8C0AAAA" w:tentative="1">
      <w:start w:val="1"/>
      <w:numFmt w:val="bullet"/>
      <w:lvlText w:val=""/>
      <w:lvlJc w:val="left"/>
      <w:pPr>
        <w:ind w:left="2160" w:hanging="360"/>
      </w:pPr>
      <w:rPr>
        <w:rFonts w:ascii="Wingdings" w:hAnsi="Wingdings" w:hint="default"/>
      </w:rPr>
    </w:lvl>
    <w:lvl w:ilvl="3" w:tplc="E48C850A" w:tentative="1">
      <w:start w:val="1"/>
      <w:numFmt w:val="bullet"/>
      <w:lvlText w:val=""/>
      <w:lvlJc w:val="left"/>
      <w:pPr>
        <w:ind w:left="2880" w:hanging="360"/>
      </w:pPr>
      <w:rPr>
        <w:rFonts w:ascii="Symbol" w:hAnsi="Symbol" w:hint="default"/>
      </w:rPr>
    </w:lvl>
    <w:lvl w:ilvl="4" w:tplc="49825E1A" w:tentative="1">
      <w:start w:val="1"/>
      <w:numFmt w:val="bullet"/>
      <w:lvlText w:val="o"/>
      <w:lvlJc w:val="left"/>
      <w:pPr>
        <w:ind w:left="3600" w:hanging="360"/>
      </w:pPr>
      <w:rPr>
        <w:rFonts w:ascii="Courier New" w:hAnsi="Courier New" w:cs="Courier New" w:hint="default"/>
      </w:rPr>
    </w:lvl>
    <w:lvl w:ilvl="5" w:tplc="98B49FE0" w:tentative="1">
      <w:start w:val="1"/>
      <w:numFmt w:val="bullet"/>
      <w:lvlText w:val=""/>
      <w:lvlJc w:val="left"/>
      <w:pPr>
        <w:ind w:left="4320" w:hanging="360"/>
      </w:pPr>
      <w:rPr>
        <w:rFonts w:ascii="Wingdings" w:hAnsi="Wingdings" w:hint="default"/>
      </w:rPr>
    </w:lvl>
    <w:lvl w:ilvl="6" w:tplc="F528AED2" w:tentative="1">
      <w:start w:val="1"/>
      <w:numFmt w:val="bullet"/>
      <w:lvlText w:val=""/>
      <w:lvlJc w:val="left"/>
      <w:pPr>
        <w:ind w:left="5040" w:hanging="360"/>
      </w:pPr>
      <w:rPr>
        <w:rFonts w:ascii="Symbol" w:hAnsi="Symbol" w:hint="default"/>
      </w:rPr>
    </w:lvl>
    <w:lvl w:ilvl="7" w:tplc="515E114A" w:tentative="1">
      <w:start w:val="1"/>
      <w:numFmt w:val="bullet"/>
      <w:lvlText w:val="o"/>
      <w:lvlJc w:val="left"/>
      <w:pPr>
        <w:ind w:left="5760" w:hanging="360"/>
      </w:pPr>
      <w:rPr>
        <w:rFonts w:ascii="Courier New" w:hAnsi="Courier New" w:cs="Courier New" w:hint="default"/>
      </w:rPr>
    </w:lvl>
    <w:lvl w:ilvl="8" w:tplc="8B246F62"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63"/>
    <w:rsid w:val="000725C0"/>
    <w:rsid w:val="001372CE"/>
    <w:rsid w:val="00152DCA"/>
    <w:rsid w:val="0019265A"/>
    <w:rsid w:val="00193598"/>
    <w:rsid w:val="00226E8A"/>
    <w:rsid w:val="002526CF"/>
    <w:rsid w:val="002A3686"/>
    <w:rsid w:val="002D4C59"/>
    <w:rsid w:val="0037587A"/>
    <w:rsid w:val="003D19E2"/>
    <w:rsid w:val="003E0C3F"/>
    <w:rsid w:val="00470731"/>
    <w:rsid w:val="00491AD4"/>
    <w:rsid w:val="004E4A73"/>
    <w:rsid w:val="00511D26"/>
    <w:rsid w:val="00534A39"/>
    <w:rsid w:val="00541300"/>
    <w:rsid w:val="005418F5"/>
    <w:rsid w:val="00585E63"/>
    <w:rsid w:val="005B1D08"/>
    <w:rsid w:val="005C0A60"/>
    <w:rsid w:val="005D41D8"/>
    <w:rsid w:val="005D61BE"/>
    <w:rsid w:val="00670B57"/>
    <w:rsid w:val="006B65B6"/>
    <w:rsid w:val="006F16BF"/>
    <w:rsid w:val="00704079"/>
    <w:rsid w:val="00750DA3"/>
    <w:rsid w:val="00762943"/>
    <w:rsid w:val="00775C22"/>
    <w:rsid w:val="00777B99"/>
    <w:rsid w:val="007A10E9"/>
    <w:rsid w:val="007A13F0"/>
    <w:rsid w:val="007B58A0"/>
    <w:rsid w:val="007C6E11"/>
    <w:rsid w:val="007E3B9B"/>
    <w:rsid w:val="008330FB"/>
    <w:rsid w:val="00834219"/>
    <w:rsid w:val="0084599D"/>
    <w:rsid w:val="00887C03"/>
    <w:rsid w:val="008F7AD7"/>
    <w:rsid w:val="00900E1F"/>
    <w:rsid w:val="00903C43"/>
    <w:rsid w:val="0093533A"/>
    <w:rsid w:val="00946EB7"/>
    <w:rsid w:val="009900CC"/>
    <w:rsid w:val="009D5CFC"/>
    <w:rsid w:val="009F1B3F"/>
    <w:rsid w:val="009F59B3"/>
    <w:rsid w:val="00A038C0"/>
    <w:rsid w:val="00A5101F"/>
    <w:rsid w:val="00A919BF"/>
    <w:rsid w:val="00A95509"/>
    <w:rsid w:val="00AF1851"/>
    <w:rsid w:val="00B76D76"/>
    <w:rsid w:val="00BA0EF8"/>
    <w:rsid w:val="00BA0FEB"/>
    <w:rsid w:val="00BB4B18"/>
    <w:rsid w:val="00BF0129"/>
    <w:rsid w:val="00BF6058"/>
    <w:rsid w:val="00C57C37"/>
    <w:rsid w:val="00C61A3C"/>
    <w:rsid w:val="00CB2682"/>
    <w:rsid w:val="00D07FE9"/>
    <w:rsid w:val="00D248DC"/>
    <w:rsid w:val="00D524E6"/>
    <w:rsid w:val="00D64F45"/>
    <w:rsid w:val="00D803B9"/>
    <w:rsid w:val="00DF16C2"/>
    <w:rsid w:val="00DF24CA"/>
    <w:rsid w:val="00E3131B"/>
    <w:rsid w:val="00E87984"/>
    <w:rsid w:val="00EC2511"/>
    <w:rsid w:val="00ED62E1"/>
    <w:rsid w:val="00F04B33"/>
    <w:rsid w:val="00F86BC5"/>
    <w:rsid w:val="00F9125C"/>
    <w:rsid w:val="00FB0D30"/>
    <w:rsid w:val="00FF4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6A917"/>
  <w15:docId w15:val="{A43E04D8-27B2-451B-B0A1-D84B6C6A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STM AU (P)"/>
    <w:qFormat/>
    <w:rsid w:val="001A2ACF"/>
    <w:pPr>
      <w:spacing w:before="240" w:line="300" w:lineRule="auto"/>
    </w:pPr>
    <w:rPr>
      <w:rFonts w:ascii="Arial" w:hAnsi="Arial"/>
      <w:sz w:val="28"/>
      <w:lang w:val="en-CA"/>
    </w:rPr>
  </w:style>
  <w:style w:type="paragraph" w:styleId="Titre1">
    <w:name w:val="heading 1"/>
    <w:aliases w:val="Titre 1 STM AU - (H1)"/>
    <w:basedOn w:val="Normal"/>
    <w:next w:val="Normal"/>
    <w:link w:val="Titre1Car"/>
    <w:uiPriority w:val="9"/>
    <w:qFormat/>
    <w:rsid w:val="005740C7"/>
    <w:pPr>
      <w:keepNext/>
      <w:keepLines/>
      <w:spacing w:after="240"/>
      <w:outlineLvl w:val="0"/>
    </w:pPr>
    <w:rPr>
      <w:rFonts w:eastAsiaTheme="majorEastAsia" w:cstheme="majorBidi"/>
      <w:b/>
      <w:sz w:val="42"/>
      <w:szCs w:val="32"/>
    </w:rPr>
  </w:style>
  <w:style w:type="paragraph" w:styleId="Titre2">
    <w:name w:val="heading 2"/>
    <w:aliases w:val="intertitre (h2)"/>
    <w:basedOn w:val="Sous-titre"/>
    <w:next w:val="Normal"/>
    <w:link w:val="Titre2Car"/>
    <w:uiPriority w:val="9"/>
    <w:unhideWhenUsed/>
    <w:qFormat/>
    <w:rsid w:val="005740C7"/>
    <w:pPr>
      <w:outlineLvl w:val="1"/>
    </w:pPr>
    <w:rPr>
      <w:b w:val="0"/>
      <w:color w:val="2F5496" w:themeColor="accent5" w:themeShade="BF"/>
      <w:sz w:val="36"/>
    </w:rPr>
  </w:style>
  <w:style w:type="paragraph" w:styleId="Titre3">
    <w:name w:val="heading 3"/>
    <w:basedOn w:val="Normal"/>
    <w:next w:val="Normal"/>
    <w:link w:val="Titre3Car"/>
    <w:uiPriority w:val="9"/>
    <w:unhideWhenUsed/>
    <w:qFormat/>
    <w:rsid w:val="005740C7"/>
    <w:pPr>
      <w:keepNext/>
      <w:keepLines/>
      <w:spacing w:before="40" w:after="0"/>
      <w:outlineLvl w:val="2"/>
    </w:pPr>
    <w:rPr>
      <w:rFonts w:asciiTheme="majorHAnsi" w:eastAsiaTheme="majorEastAsia" w:hAnsiTheme="majorHAnsi" w:cstheme="majorBidi"/>
      <w:sz w:val="30"/>
      <w:szCs w:val="24"/>
    </w:rPr>
  </w:style>
  <w:style w:type="paragraph" w:styleId="Titre4">
    <w:name w:val="heading 4"/>
    <w:basedOn w:val="Normal"/>
    <w:next w:val="Normal"/>
    <w:link w:val="Titre4Car"/>
    <w:uiPriority w:val="9"/>
    <w:semiHidden/>
    <w:unhideWhenUsed/>
    <w:qFormat/>
    <w:rsid w:val="00B926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STM AU - (H1) Car"/>
    <w:basedOn w:val="Policepardfaut"/>
    <w:link w:val="Titre1"/>
    <w:uiPriority w:val="9"/>
    <w:rsid w:val="005740C7"/>
    <w:rPr>
      <w:rFonts w:ascii="Arial" w:eastAsiaTheme="majorEastAsia" w:hAnsi="Arial" w:cstheme="majorBidi"/>
      <w:b/>
      <w:sz w:val="42"/>
      <w:szCs w:val="32"/>
    </w:rPr>
  </w:style>
  <w:style w:type="paragraph" w:styleId="Paragraphedeliste">
    <w:name w:val="List Paragraph"/>
    <w:aliases w:val="Paragraphe STM AU - (P)"/>
    <w:basedOn w:val="Normal"/>
    <w:link w:val="ParagraphedelisteCar"/>
    <w:uiPriority w:val="34"/>
    <w:qFormat/>
    <w:rsid w:val="007A24C5"/>
    <w:pPr>
      <w:spacing w:before="0" w:line="259" w:lineRule="auto"/>
      <w:ind w:left="720"/>
      <w:contextualSpacing/>
    </w:pPr>
    <w:rPr>
      <w:sz w:val="22"/>
    </w:rPr>
  </w:style>
  <w:style w:type="paragraph" w:customStyle="1" w:styleId="Bullet1">
    <w:name w:val="Bullet 1"/>
    <w:basedOn w:val="Paragraphedeliste"/>
    <w:link w:val="Bullet1Car"/>
    <w:qFormat/>
    <w:rsid w:val="0098717B"/>
    <w:pPr>
      <w:numPr>
        <w:numId w:val="1"/>
      </w:numPr>
      <w:autoSpaceDE w:val="0"/>
      <w:autoSpaceDN w:val="0"/>
      <w:adjustRightInd w:val="0"/>
      <w:spacing w:before="100" w:after="100" w:line="240" w:lineRule="auto"/>
      <w:ind w:left="714" w:hanging="357"/>
    </w:pPr>
    <w:rPr>
      <w:rFonts w:eastAsia="STMMontreal-Bold" w:cs="Arial"/>
      <w:bCs/>
      <w:sz w:val="28"/>
      <w:szCs w:val="26"/>
    </w:rPr>
  </w:style>
  <w:style w:type="paragraph" w:styleId="Sous-titre">
    <w:name w:val="Subtitle"/>
    <w:aliases w:val="Intertire"/>
    <w:basedOn w:val="Normal"/>
    <w:next w:val="Normal"/>
    <w:link w:val="Sous-titreCar"/>
    <w:uiPriority w:val="11"/>
    <w:rsid w:val="0098717B"/>
    <w:pPr>
      <w:numPr>
        <w:ilvl w:val="1"/>
      </w:numPr>
      <w:spacing w:before="160" w:after="120" w:line="240" w:lineRule="auto"/>
    </w:pPr>
    <w:rPr>
      <w:rFonts w:eastAsiaTheme="minorEastAsia"/>
      <w:b/>
      <w:spacing w:val="15"/>
      <w:sz w:val="32"/>
    </w:rPr>
  </w:style>
  <w:style w:type="character" w:customStyle="1" w:styleId="ParagraphedelisteCar">
    <w:name w:val="Paragraphe de liste Car"/>
    <w:aliases w:val="Paragraphe STM AU - (P) Car"/>
    <w:basedOn w:val="Policepardfaut"/>
    <w:link w:val="Paragraphedeliste"/>
    <w:uiPriority w:val="34"/>
    <w:rsid w:val="007A24C5"/>
  </w:style>
  <w:style w:type="character" w:customStyle="1" w:styleId="Bullet1Car">
    <w:name w:val="Bullet 1 Car"/>
    <w:basedOn w:val="ParagraphedelisteCar"/>
    <w:link w:val="Bullet1"/>
    <w:rsid w:val="0098717B"/>
    <w:rPr>
      <w:rFonts w:ascii="Arial" w:eastAsia="STMMontreal-Bold" w:hAnsi="Arial" w:cs="Arial"/>
      <w:bCs/>
      <w:sz w:val="28"/>
      <w:szCs w:val="26"/>
    </w:rPr>
  </w:style>
  <w:style w:type="character" w:customStyle="1" w:styleId="Sous-titreCar">
    <w:name w:val="Sous-titre Car"/>
    <w:aliases w:val="Intertire Car"/>
    <w:basedOn w:val="Policepardfaut"/>
    <w:link w:val="Sous-titre"/>
    <w:uiPriority w:val="11"/>
    <w:rsid w:val="0098717B"/>
    <w:rPr>
      <w:rFonts w:ascii="Arial" w:eastAsiaTheme="minorEastAsia" w:hAnsi="Arial"/>
      <w:b/>
      <w:spacing w:val="15"/>
      <w:sz w:val="32"/>
    </w:rPr>
  </w:style>
  <w:style w:type="character" w:customStyle="1" w:styleId="Titre2Car">
    <w:name w:val="Titre 2 Car"/>
    <w:aliases w:val="intertitre (h2) Car"/>
    <w:basedOn w:val="Policepardfaut"/>
    <w:link w:val="Titre2"/>
    <w:uiPriority w:val="9"/>
    <w:rsid w:val="005740C7"/>
    <w:rPr>
      <w:rFonts w:ascii="Arial" w:eastAsiaTheme="minorEastAsia" w:hAnsi="Arial"/>
      <w:color w:val="2F5496" w:themeColor="accent5" w:themeShade="BF"/>
      <w:spacing w:val="15"/>
      <w:sz w:val="36"/>
    </w:rPr>
  </w:style>
  <w:style w:type="paragraph" w:styleId="Titre">
    <w:name w:val="Title"/>
    <w:aliases w:val="Titre STM AU (H)"/>
    <w:basedOn w:val="Normal"/>
    <w:next w:val="Normal"/>
    <w:link w:val="TitreCar"/>
    <w:uiPriority w:val="10"/>
    <w:qFormat/>
    <w:rsid w:val="00592916"/>
    <w:pPr>
      <w:spacing w:before="0" w:after="0" w:line="240" w:lineRule="auto"/>
      <w:contextualSpacing/>
    </w:pPr>
    <w:rPr>
      <w:rFonts w:eastAsiaTheme="majorEastAsia" w:cs="Arial"/>
      <w:spacing w:val="-10"/>
      <w:kern w:val="28"/>
      <w:sz w:val="48"/>
      <w:szCs w:val="40"/>
    </w:rPr>
  </w:style>
  <w:style w:type="character" w:customStyle="1" w:styleId="TitreCar">
    <w:name w:val="Titre Car"/>
    <w:aliases w:val="Titre STM AU (H) Car"/>
    <w:basedOn w:val="Policepardfaut"/>
    <w:link w:val="Titre"/>
    <w:uiPriority w:val="10"/>
    <w:rsid w:val="00592916"/>
    <w:rPr>
      <w:rFonts w:ascii="Arial" w:eastAsiaTheme="majorEastAsia" w:hAnsi="Arial" w:cs="Arial"/>
      <w:spacing w:val="-10"/>
      <w:kern w:val="28"/>
      <w:sz w:val="48"/>
      <w:szCs w:val="40"/>
    </w:rPr>
  </w:style>
  <w:style w:type="character" w:customStyle="1" w:styleId="Titre3Car">
    <w:name w:val="Titre 3 Car"/>
    <w:basedOn w:val="Policepardfaut"/>
    <w:link w:val="Titre3"/>
    <w:uiPriority w:val="9"/>
    <w:rsid w:val="005740C7"/>
    <w:rPr>
      <w:rFonts w:asciiTheme="majorHAnsi" w:eastAsiaTheme="majorEastAsia" w:hAnsiTheme="majorHAnsi" w:cstheme="majorBidi"/>
      <w:sz w:val="30"/>
      <w:szCs w:val="24"/>
    </w:rPr>
  </w:style>
  <w:style w:type="character" w:styleId="Lienhypertexte">
    <w:name w:val="Hyperlink"/>
    <w:basedOn w:val="Policepardfaut"/>
    <w:uiPriority w:val="99"/>
    <w:unhideWhenUsed/>
    <w:rsid w:val="00C570E4"/>
    <w:rPr>
      <w:color w:val="0563C1" w:themeColor="hyperlink"/>
      <w:u w:val="single"/>
    </w:rPr>
  </w:style>
  <w:style w:type="paragraph" w:styleId="Textedebulles">
    <w:name w:val="Balloon Text"/>
    <w:basedOn w:val="Normal"/>
    <w:link w:val="TextedebullesCar"/>
    <w:uiPriority w:val="99"/>
    <w:semiHidden/>
    <w:unhideWhenUsed/>
    <w:rsid w:val="00C570E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0E4"/>
    <w:rPr>
      <w:rFonts w:ascii="Segoe UI" w:hAnsi="Segoe UI" w:cs="Segoe UI"/>
      <w:sz w:val="18"/>
      <w:szCs w:val="18"/>
    </w:rPr>
  </w:style>
  <w:style w:type="character" w:styleId="Marquedecommentaire">
    <w:name w:val="annotation reference"/>
    <w:basedOn w:val="Policepardfaut"/>
    <w:uiPriority w:val="99"/>
    <w:semiHidden/>
    <w:unhideWhenUsed/>
    <w:rsid w:val="001207ED"/>
    <w:rPr>
      <w:sz w:val="16"/>
      <w:szCs w:val="16"/>
    </w:rPr>
  </w:style>
  <w:style w:type="paragraph" w:styleId="Commentaire">
    <w:name w:val="annotation text"/>
    <w:basedOn w:val="Normal"/>
    <w:link w:val="CommentaireCar"/>
    <w:uiPriority w:val="99"/>
    <w:semiHidden/>
    <w:unhideWhenUsed/>
    <w:rsid w:val="001207ED"/>
    <w:pPr>
      <w:spacing w:before="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1207ED"/>
    <w:rPr>
      <w:sz w:val="20"/>
      <w:szCs w:val="20"/>
    </w:rPr>
  </w:style>
  <w:style w:type="paragraph" w:styleId="En-tte">
    <w:name w:val="header"/>
    <w:basedOn w:val="Normal"/>
    <w:link w:val="En-tteCar"/>
    <w:uiPriority w:val="99"/>
    <w:unhideWhenUsed/>
    <w:rsid w:val="001207ED"/>
    <w:pPr>
      <w:tabs>
        <w:tab w:val="center" w:pos="4320"/>
        <w:tab w:val="right" w:pos="8640"/>
      </w:tabs>
      <w:spacing w:before="0" w:after="0" w:line="240" w:lineRule="auto"/>
    </w:pPr>
  </w:style>
  <w:style w:type="character" w:customStyle="1" w:styleId="En-tteCar">
    <w:name w:val="En-tête Car"/>
    <w:basedOn w:val="Policepardfaut"/>
    <w:link w:val="En-tte"/>
    <w:uiPriority w:val="99"/>
    <w:rsid w:val="001207ED"/>
    <w:rPr>
      <w:rFonts w:ascii="Arial" w:hAnsi="Arial"/>
      <w:sz w:val="28"/>
    </w:rPr>
  </w:style>
  <w:style w:type="paragraph" w:styleId="Pieddepage">
    <w:name w:val="footer"/>
    <w:basedOn w:val="Normal"/>
    <w:link w:val="PieddepageCar"/>
    <w:uiPriority w:val="99"/>
    <w:unhideWhenUsed/>
    <w:rsid w:val="001207ED"/>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1207ED"/>
    <w:rPr>
      <w:rFonts w:ascii="Arial" w:hAnsi="Arial"/>
      <w:sz w:val="28"/>
    </w:rPr>
  </w:style>
  <w:style w:type="paragraph" w:styleId="Objetducommentaire">
    <w:name w:val="annotation subject"/>
    <w:basedOn w:val="Commentaire"/>
    <w:next w:val="Commentaire"/>
    <w:link w:val="ObjetducommentaireCar"/>
    <w:uiPriority w:val="99"/>
    <w:semiHidden/>
    <w:unhideWhenUsed/>
    <w:rsid w:val="00917BB1"/>
    <w:pPr>
      <w:spacing w:before="240"/>
    </w:pPr>
    <w:rPr>
      <w:rFonts w:ascii="Arial" w:hAnsi="Arial"/>
      <w:b/>
      <w:bCs/>
    </w:rPr>
  </w:style>
  <w:style w:type="character" w:customStyle="1" w:styleId="ObjetducommentaireCar">
    <w:name w:val="Objet du commentaire Car"/>
    <w:basedOn w:val="CommentaireCar"/>
    <w:link w:val="Objetducommentaire"/>
    <w:uiPriority w:val="99"/>
    <w:semiHidden/>
    <w:rsid w:val="00917BB1"/>
    <w:rPr>
      <w:rFonts w:ascii="Arial" w:hAnsi="Arial"/>
      <w:b/>
      <w:bCs/>
      <w:sz w:val="20"/>
      <w:szCs w:val="20"/>
    </w:rPr>
  </w:style>
  <w:style w:type="paragraph" w:styleId="Sansinterligne">
    <w:name w:val="No Spacing"/>
    <w:uiPriority w:val="1"/>
    <w:qFormat/>
    <w:rsid w:val="00FA5B71"/>
    <w:pPr>
      <w:spacing w:after="0" w:line="240" w:lineRule="auto"/>
    </w:pPr>
    <w:rPr>
      <w:rFonts w:ascii="Arial" w:hAnsi="Arial"/>
      <w:sz w:val="28"/>
    </w:rPr>
  </w:style>
  <w:style w:type="paragraph" w:styleId="Lgende">
    <w:name w:val="caption"/>
    <w:basedOn w:val="Normal"/>
    <w:next w:val="Normal"/>
    <w:uiPriority w:val="35"/>
    <w:unhideWhenUsed/>
    <w:qFormat/>
    <w:rsid w:val="00F7125D"/>
    <w:pPr>
      <w:spacing w:before="0"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B926AA"/>
    <w:rPr>
      <w:rFonts w:asciiTheme="majorHAnsi" w:eastAsiaTheme="majorEastAsia" w:hAnsiTheme="majorHAnsi" w:cstheme="majorBidi"/>
      <w:i/>
      <w:iCs/>
      <w:color w:val="2E74B5" w:themeColor="accent1" w:themeShade="BF"/>
      <w:sz w:val="28"/>
    </w:rPr>
  </w:style>
  <w:style w:type="character" w:styleId="Emphaseple">
    <w:name w:val="Subtle Emphasis"/>
    <w:basedOn w:val="Policepardfaut"/>
    <w:uiPriority w:val="19"/>
    <w:qFormat/>
    <w:rsid w:val="003A4F6A"/>
    <w:rPr>
      <w:i/>
      <w:iCs/>
      <w:color w:val="404040" w:themeColor="text1" w:themeTint="BF"/>
    </w:rPr>
  </w:style>
  <w:style w:type="character" w:styleId="Accentuation">
    <w:name w:val="Emphasis"/>
    <w:basedOn w:val="Policepardfaut"/>
    <w:uiPriority w:val="20"/>
    <w:qFormat/>
    <w:rsid w:val="003A4F6A"/>
    <w:rPr>
      <w:i/>
      <w:iCs/>
    </w:rPr>
  </w:style>
  <w:style w:type="character" w:styleId="Emphaseintense">
    <w:name w:val="Intense Emphasis"/>
    <w:basedOn w:val="Policepardfaut"/>
    <w:uiPriority w:val="21"/>
    <w:qFormat/>
    <w:rsid w:val="003A4F6A"/>
    <w:rPr>
      <w:i/>
      <w:iCs/>
      <w:color w:val="5B9BD5" w:themeColor="accent1"/>
    </w:rPr>
  </w:style>
  <w:style w:type="character" w:styleId="Lienhypertextesuivivisit">
    <w:name w:val="FollowedHyperlink"/>
    <w:basedOn w:val="Policepardfaut"/>
    <w:uiPriority w:val="99"/>
    <w:semiHidden/>
    <w:unhideWhenUsed/>
    <w:rsid w:val="00750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4674D-8574-408D-A505-45267751F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7</Pages>
  <Words>930</Words>
  <Characters>5116</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STM</Company>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Vaillancourt, Nathalie</dc:creator>
  <cp:lastModifiedBy>Petit, Alain</cp:lastModifiedBy>
  <cp:revision>6</cp:revision>
  <cp:lastPrinted>2017-09-28T15:41:00Z</cp:lastPrinted>
  <dcterms:created xsi:type="dcterms:W3CDTF">2019-11-18T18:45:00Z</dcterms:created>
  <dcterms:modified xsi:type="dcterms:W3CDTF">2020-02-19T21:13:00Z</dcterms:modified>
</cp:coreProperties>
</file>