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799" w14:textId="7A19BAC5" w:rsidR="005A5F05" w:rsidRPr="00A10AEA" w:rsidRDefault="004C1A2D" w:rsidP="00AC7D6A">
      <w:pPr>
        <w:pStyle w:val="Titre"/>
        <w:rPr>
          <w:lang w:val="en-CA"/>
        </w:rPr>
      </w:pPr>
      <w:r w:rsidRPr="00A10AEA">
        <w:rPr>
          <w:lang w:val="en-CA"/>
        </w:rPr>
        <w:t>Transport Contact</w:t>
      </w:r>
    </w:p>
    <w:p w14:paraId="1F600710" w14:textId="1A461913" w:rsidR="00BB2701" w:rsidRPr="00A10AEA" w:rsidRDefault="00333BBD" w:rsidP="00BB2701">
      <w:pPr>
        <w:rPr>
          <w:rFonts w:cs="Arial"/>
          <w:lang w:val="en-CA"/>
        </w:rPr>
      </w:pPr>
      <w:r>
        <w:rPr>
          <w:rFonts w:cs="Arial"/>
          <w:lang w:val="en-CA"/>
        </w:rPr>
        <w:t>Été</w:t>
      </w:r>
      <w:r w:rsidR="00BB2701" w:rsidRPr="00A10AEA">
        <w:rPr>
          <w:rFonts w:cs="Arial"/>
          <w:lang w:val="en-CA"/>
        </w:rPr>
        <w:t xml:space="preserve"> 20</w:t>
      </w:r>
      <w:r w:rsidR="00A320E3" w:rsidRPr="00A10AEA">
        <w:rPr>
          <w:rFonts w:cs="Arial"/>
          <w:lang w:val="en-CA"/>
        </w:rPr>
        <w:t>2</w:t>
      </w:r>
      <w:r w:rsidR="00BA4C2C">
        <w:rPr>
          <w:rFonts w:cs="Arial"/>
          <w:lang w:val="en-CA"/>
        </w:rPr>
        <w:t>3</w:t>
      </w:r>
    </w:p>
    <w:p w14:paraId="5E2AD688" w14:textId="603DC394" w:rsidR="004A2C5D" w:rsidRPr="00A10AEA" w:rsidRDefault="004A2C5D" w:rsidP="00660403">
      <w:pPr>
        <w:pStyle w:val="Titre1"/>
        <w:rPr>
          <w:rFonts w:eastAsiaTheme="minorHAnsi" w:cs="Arial"/>
        </w:rPr>
      </w:pPr>
      <w:r w:rsidRPr="00A10AEA">
        <w:rPr>
          <w:rFonts w:eastAsiaTheme="minorHAnsi" w:cs="Arial"/>
        </w:rPr>
        <w:t>Dans ce numéro :</w:t>
      </w:r>
    </w:p>
    <w:p w14:paraId="0DBCE4DB" w14:textId="5D87E27E" w:rsidR="00BF73D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  <w:u w:val="single"/>
        </w:rPr>
      </w:pPr>
      <w:r>
        <w:t xml:space="preserve">1. </w:t>
      </w:r>
      <w:r w:rsidR="00333BBD" w:rsidRPr="00333BBD">
        <w:t>La grille tarifaire à partir du 1er juillet 2023</w:t>
      </w:r>
    </w:p>
    <w:p w14:paraId="2F7101C9" w14:textId="6C472807" w:rsidR="00CE5782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2. </w:t>
      </w:r>
      <w:hyperlink w:anchor="_Si_vous_devez" w:history="1">
        <w:r w:rsidR="00C46BC2" w:rsidRPr="00C46BC2">
          <w:rPr>
            <w:rStyle w:val="Hyperlien"/>
          </w:rPr>
          <w:t>Si vous devez annuler une réservation</w:t>
        </w:r>
      </w:hyperlink>
    </w:p>
    <w:p w14:paraId="569F7AF4" w14:textId="2A3A8175" w:rsidR="00EA2E20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3. </w:t>
      </w:r>
      <w:hyperlink w:anchor="_Vous_avez_des" w:history="1">
        <w:r w:rsidR="00C46BC2" w:rsidRPr="00EB1D56">
          <w:rPr>
            <w:rStyle w:val="Hyperlien"/>
          </w:rPr>
          <w:t>Vous avez des bagages?</w:t>
        </w:r>
      </w:hyperlink>
    </w:p>
    <w:p w14:paraId="2FA721BA" w14:textId="1DBFFD51" w:rsidR="003370C6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4. </w:t>
      </w:r>
      <w:hyperlink w:anchor="_Demande_de_déplacement" w:history="1">
        <w:r w:rsidR="00C46BC2" w:rsidRPr="00EB1D56">
          <w:rPr>
            <w:rStyle w:val="Hyperlien"/>
          </w:rPr>
          <w:t>Demande de déplacement : 2 questions essentielles</w:t>
        </w:r>
      </w:hyperlink>
    </w:p>
    <w:p w14:paraId="0894772C" w14:textId="17F49442" w:rsidR="0047033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5. </w:t>
      </w:r>
      <w:hyperlink w:anchor="_Votre_avis_sur" w:history="1">
        <w:r w:rsidR="00C46BC2" w:rsidRPr="005221D1">
          <w:rPr>
            <w:rStyle w:val="Hyperlien"/>
          </w:rPr>
          <w:t>Votre avis sur notre plan</w:t>
        </w:r>
      </w:hyperlink>
    </w:p>
    <w:p w14:paraId="769E981A" w14:textId="77777777" w:rsidR="00E4704D" w:rsidRPr="00A10AEA" w:rsidRDefault="00E4704D" w:rsidP="004B2CA0">
      <w:pPr>
        <w:rPr>
          <w:rFonts w:cs="Arial"/>
        </w:rPr>
      </w:pPr>
    </w:p>
    <w:p w14:paraId="45E1B6D4" w14:textId="680A6F42" w:rsidR="00E7614D" w:rsidRDefault="00333BBD" w:rsidP="00E73CD6">
      <w:pPr>
        <w:pStyle w:val="Titre1"/>
        <w:rPr>
          <w:rFonts w:eastAsiaTheme="minorEastAsia" w:cs="Arial"/>
        </w:rPr>
      </w:pPr>
      <w:bookmarkStart w:id="0" w:name="_À_partir_du"/>
      <w:bookmarkEnd w:id="0"/>
      <w:r w:rsidRPr="00333BBD">
        <w:t>La grille tarifaire à partir du 1er juillet 2023</w:t>
      </w:r>
      <w:r w:rsidR="00E72072" w:rsidRPr="00E72072">
        <w:rPr>
          <w:rFonts w:eastAsiaTheme="minorEastAsia" w:cs="Arial"/>
        </w:rPr>
        <w:t xml:space="preserve"> </w:t>
      </w:r>
    </w:p>
    <w:p w14:paraId="137EA141" w14:textId="77777777" w:rsidR="00333BBD" w:rsidRDefault="00333BBD" w:rsidP="00333BBD">
      <w:bookmarkStart w:id="1" w:name="_Petit_Guide_de"/>
      <w:bookmarkStart w:id="2" w:name="_Votre_véhicule_est"/>
      <w:bookmarkEnd w:id="1"/>
      <w:bookmarkEnd w:id="2"/>
      <w:r>
        <w:t>L’Autorité régionale de transport métropolitain (ARTM) a apporté quelques ajustements basés sur une indexation moyenne pondérée de 3 %.</w:t>
      </w:r>
    </w:p>
    <w:p w14:paraId="7BFCFEF2" w14:textId="77777777" w:rsidR="00333BBD" w:rsidRDefault="00333BBD" w:rsidP="00333BBD">
      <w:r>
        <w:t>Voici les points qui vous concernent à titre de clients du Transport adapté.</w:t>
      </w:r>
    </w:p>
    <w:p w14:paraId="2977FAF6" w14:textId="33CD7CEE" w:rsidR="00FC53F7" w:rsidRDefault="00333BBD" w:rsidP="00333BBD">
      <w:r>
        <w:t>À partir du premier juillet :</w:t>
      </w:r>
    </w:p>
    <w:p w14:paraId="4C682C18" w14:textId="76AE82C3" w:rsidR="00333BBD" w:rsidRDefault="00333BBD" w:rsidP="00333BBD">
      <w:pPr>
        <w:pStyle w:val="Bullet1"/>
      </w:pPr>
      <w:r>
        <w:t>Pour le paiement au montant exact dans le véhicule, seul le tarif réduit pour les 6 à 17 ans changera, en passant de 2 $ à 2,25 $. Pour les autres catégories, le tarif restera le même qu’actuellement.</w:t>
      </w:r>
    </w:p>
    <w:p w14:paraId="4822C4D8" w14:textId="7D943ED6" w:rsidR="00333BBD" w:rsidRDefault="00333BBD" w:rsidP="00333BBD">
      <w:pPr>
        <w:pStyle w:val="Bullet1"/>
      </w:pPr>
      <w:r>
        <w:t>En rappel : à partir du 1</w:t>
      </w:r>
      <w:r w:rsidRPr="00333BBD">
        <w:rPr>
          <w:vertAlign w:val="superscript"/>
        </w:rPr>
        <w:t>er</w:t>
      </w:r>
      <w:r>
        <w:t xml:space="preserve"> juillet, le transport sera gratuit pour les résidents de l’agglomération de Montréal âgés de 65 ans et + pour leurs déplacements en zone A.</w:t>
      </w:r>
    </w:p>
    <w:p w14:paraId="2AEA442A" w14:textId="77777777" w:rsidR="00FE35E3" w:rsidRDefault="00FE35E3" w:rsidP="00FE35E3">
      <w:pPr>
        <w:pStyle w:val="Titre2"/>
      </w:pPr>
    </w:p>
    <w:p w14:paraId="27B82782" w14:textId="77777777" w:rsidR="00FE35E3" w:rsidRDefault="00FE35E3" w:rsidP="00FE35E3">
      <w:pPr>
        <w:pStyle w:val="Titre2"/>
      </w:pPr>
    </w:p>
    <w:p w14:paraId="7FF61C09" w14:textId="77777777" w:rsidR="00FE35E3" w:rsidRDefault="00FE35E3" w:rsidP="00FE35E3">
      <w:pPr>
        <w:pStyle w:val="Titre2"/>
      </w:pPr>
    </w:p>
    <w:p w14:paraId="74C6185B" w14:textId="5ED0811D" w:rsidR="00FE35E3" w:rsidRDefault="00FE35E3" w:rsidP="00FE35E3">
      <w:pPr>
        <w:pStyle w:val="Titre2"/>
      </w:pPr>
      <w:r>
        <w:lastRenderedPageBreak/>
        <w:t>Zone 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6"/>
        <w:gridCol w:w="1697"/>
        <w:gridCol w:w="1682"/>
        <w:gridCol w:w="1703"/>
        <w:gridCol w:w="1682"/>
      </w:tblGrid>
      <w:tr w:rsidR="00FE35E3" w14:paraId="483704AD" w14:textId="77777777" w:rsidTr="00FE35E3">
        <w:tc>
          <w:tcPr>
            <w:tcW w:w="1866" w:type="dxa"/>
          </w:tcPr>
          <w:p w14:paraId="4390EEE4" w14:textId="77777777" w:rsidR="00FE35E3" w:rsidRDefault="00FE35E3" w:rsidP="00FE35E3">
            <w:pPr>
              <w:pStyle w:val="Sansinterligne"/>
            </w:pPr>
          </w:p>
        </w:tc>
        <w:tc>
          <w:tcPr>
            <w:tcW w:w="1697" w:type="dxa"/>
          </w:tcPr>
          <w:p w14:paraId="2A298263" w14:textId="77777777" w:rsidR="00FE35E3" w:rsidRPr="00403504" w:rsidRDefault="00FE35E3" w:rsidP="00B6540E">
            <w:pPr>
              <w:pStyle w:val="Sansinterligne"/>
              <w:rPr>
                <w:bCs/>
              </w:rPr>
            </w:pPr>
            <w:r w:rsidRPr="00556787">
              <w:rPr>
                <w:rStyle w:val="lev"/>
                <w:b w:val="0"/>
              </w:rPr>
              <w:t xml:space="preserve">Tarif ordinaire </w:t>
            </w:r>
          </w:p>
        </w:tc>
        <w:tc>
          <w:tcPr>
            <w:tcW w:w="1682" w:type="dxa"/>
          </w:tcPr>
          <w:p w14:paraId="157BD67A" w14:textId="50BBA0BC" w:rsidR="00FE35E3" w:rsidRDefault="00FE35E3" w:rsidP="00B6540E">
            <w:pPr>
              <w:pStyle w:val="Sansinterligne"/>
              <w:rPr>
                <w:rStyle w:val="lev"/>
                <w:b w:val="0"/>
              </w:rPr>
            </w:pPr>
            <w:r w:rsidRPr="00556787">
              <w:rPr>
                <w:rStyle w:val="lev"/>
                <w:b w:val="0"/>
              </w:rPr>
              <w:t>6-1</w:t>
            </w:r>
            <w:r>
              <w:rPr>
                <w:rStyle w:val="lev"/>
                <w:b w:val="0"/>
              </w:rPr>
              <w:t>7</w:t>
            </w:r>
            <w:r w:rsidRPr="00556787">
              <w:rPr>
                <w:rStyle w:val="lev"/>
                <w:b w:val="0"/>
              </w:rPr>
              <w:t xml:space="preserve"> ans</w:t>
            </w:r>
          </w:p>
          <w:p w14:paraId="4ADFB6E0" w14:textId="49123C17" w:rsidR="00FE35E3" w:rsidRPr="00F06567" w:rsidRDefault="00FE35E3" w:rsidP="00B6540E">
            <w:pPr>
              <w:pStyle w:val="Sansinterligne"/>
            </w:pPr>
          </w:p>
        </w:tc>
        <w:tc>
          <w:tcPr>
            <w:tcW w:w="1703" w:type="dxa"/>
          </w:tcPr>
          <w:p w14:paraId="03777DD4" w14:textId="77777777" w:rsidR="00FE35E3" w:rsidRDefault="00FE35E3" w:rsidP="00B6540E">
            <w:pPr>
              <w:pStyle w:val="Sansinterligne"/>
            </w:pPr>
            <w:r>
              <w:t xml:space="preserve">Étudiants 18 ans et + </w:t>
            </w:r>
          </w:p>
        </w:tc>
        <w:tc>
          <w:tcPr>
            <w:tcW w:w="1682" w:type="dxa"/>
          </w:tcPr>
          <w:p w14:paraId="1A22E850" w14:textId="0E853C52" w:rsidR="00FE35E3" w:rsidRDefault="00FE35E3" w:rsidP="00B6540E">
            <w:pPr>
              <w:pStyle w:val="Sansinterligne"/>
            </w:pPr>
            <w:r>
              <w:t>65 ans et plus*</w:t>
            </w:r>
          </w:p>
        </w:tc>
      </w:tr>
      <w:tr w:rsidR="00FE35E3" w14:paraId="0E9D91EE" w14:textId="77777777" w:rsidTr="00FE35E3">
        <w:tc>
          <w:tcPr>
            <w:tcW w:w="1866" w:type="dxa"/>
          </w:tcPr>
          <w:p w14:paraId="01BB42DC" w14:textId="77777777" w:rsidR="00FE35E3" w:rsidRDefault="00FE35E3" w:rsidP="00B6540E">
            <w:pPr>
              <w:pStyle w:val="Sansinterligne"/>
            </w:pPr>
            <w:r>
              <w:t>Montant exact dans le véhicule</w:t>
            </w:r>
          </w:p>
        </w:tc>
        <w:tc>
          <w:tcPr>
            <w:tcW w:w="1697" w:type="dxa"/>
          </w:tcPr>
          <w:p w14:paraId="08009584" w14:textId="77777777" w:rsidR="00FE35E3" w:rsidRDefault="00FE35E3" w:rsidP="00B6540E">
            <w:r>
              <w:t>3,25 $</w:t>
            </w:r>
          </w:p>
        </w:tc>
        <w:tc>
          <w:tcPr>
            <w:tcW w:w="1682" w:type="dxa"/>
          </w:tcPr>
          <w:p w14:paraId="1974A726" w14:textId="24FDF101" w:rsidR="00FE35E3" w:rsidRDefault="00FE35E3" w:rsidP="00B6540E">
            <w:r>
              <w:t>2,25 $</w:t>
            </w:r>
          </w:p>
        </w:tc>
        <w:tc>
          <w:tcPr>
            <w:tcW w:w="1703" w:type="dxa"/>
          </w:tcPr>
          <w:p w14:paraId="2B3D1E22" w14:textId="77777777" w:rsidR="00FE35E3" w:rsidRDefault="00FE35E3" w:rsidP="00B6540E">
            <w:r>
              <w:t>--</w:t>
            </w:r>
          </w:p>
        </w:tc>
        <w:tc>
          <w:tcPr>
            <w:tcW w:w="1682" w:type="dxa"/>
          </w:tcPr>
          <w:p w14:paraId="62B9D7ED" w14:textId="6B434399" w:rsidR="00FE35E3" w:rsidRDefault="00FE35E3" w:rsidP="00B6540E">
            <w:r>
              <w:t>2,25 $</w:t>
            </w:r>
          </w:p>
        </w:tc>
      </w:tr>
      <w:tr w:rsidR="00FE35E3" w14:paraId="1BE24CA6" w14:textId="77777777" w:rsidTr="00FE35E3">
        <w:tc>
          <w:tcPr>
            <w:tcW w:w="1866" w:type="dxa"/>
          </w:tcPr>
          <w:p w14:paraId="4DF405C4" w14:textId="77777777" w:rsidR="00FE35E3" w:rsidRDefault="00FE35E3" w:rsidP="00B6540E">
            <w:pPr>
              <w:pStyle w:val="Sansinterligne"/>
            </w:pPr>
            <w:r>
              <w:t>1 passage, Tous modes A</w:t>
            </w:r>
          </w:p>
        </w:tc>
        <w:tc>
          <w:tcPr>
            <w:tcW w:w="1697" w:type="dxa"/>
          </w:tcPr>
          <w:p w14:paraId="258E13C9" w14:textId="0907E582" w:rsidR="00FE35E3" w:rsidRDefault="00FE35E3" w:rsidP="00B6540E">
            <w:r>
              <w:t>3,75 $</w:t>
            </w:r>
          </w:p>
        </w:tc>
        <w:tc>
          <w:tcPr>
            <w:tcW w:w="1682" w:type="dxa"/>
          </w:tcPr>
          <w:p w14:paraId="5699C8DB" w14:textId="17E38987" w:rsidR="00FE35E3" w:rsidRDefault="00FE35E3" w:rsidP="00B6540E">
            <w:r>
              <w:t>2,75 $</w:t>
            </w:r>
          </w:p>
        </w:tc>
        <w:tc>
          <w:tcPr>
            <w:tcW w:w="1703" w:type="dxa"/>
          </w:tcPr>
          <w:p w14:paraId="64BB544B" w14:textId="77777777" w:rsidR="00FE35E3" w:rsidRDefault="00FE35E3" w:rsidP="00B6540E">
            <w:r>
              <w:t>--</w:t>
            </w:r>
          </w:p>
        </w:tc>
        <w:tc>
          <w:tcPr>
            <w:tcW w:w="1682" w:type="dxa"/>
          </w:tcPr>
          <w:p w14:paraId="019DC02E" w14:textId="62495284" w:rsidR="00FE35E3" w:rsidRDefault="00FE35E3" w:rsidP="00B6540E">
            <w:r>
              <w:t>2,75 $</w:t>
            </w:r>
          </w:p>
        </w:tc>
      </w:tr>
      <w:tr w:rsidR="00FE35E3" w14:paraId="09EBBD16" w14:textId="77777777" w:rsidTr="00FE35E3">
        <w:tc>
          <w:tcPr>
            <w:tcW w:w="1866" w:type="dxa"/>
          </w:tcPr>
          <w:p w14:paraId="53A34F07" w14:textId="77777777" w:rsidR="00FE35E3" w:rsidRDefault="00FE35E3" w:rsidP="00B6540E">
            <w:pPr>
              <w:pStyle w:val="Sansinterligne"/>
            </w:pPr>
            <w:r>
              <w:t>Hebdo, Tous modes A</w:t>
            </w:r>
          </w:p>
          <w:p w14:paraId="3B1B92E7" w14:textId="77777777" w:rsidR="00FE35E3" w:rsidRDefault="00FE35E3" w:rsidP="00B6540E">
            <w:pPr>
              <w:pStyle w:val="Sansinterligne"/>
            </w:pPr>
            <w:r>
              <w:t>(Du lundi au dimanche 23 h 59)</w:t>
            </w:r>
          </w:p>
        </w:tc>
        <w:tc>
          <w:tcPr>
            <w:tcW w:w="1697" w:type="dxa"/>
          </w:tcPr>
          <w:p w14:paraId="2BDF7180" w14:textId="1466E0C4" w:rsidR="00FE35E3" w:rsidRDefault="00FE35E3" w:rsidP="00B6540E">
            <w:r>
              <w:t>30,00 $</w:t>
            </w:r>
          </w:p>
        </w:tc>
        <w:tc>
          <w:tcPr>
            <w:tcW w:w="1682" w:type="dxa"/>
          </w:tcPr>
          <w:p w14:paraId="3611FD37" w14:textId="3A0EA1DF" w:rsidR="00FE35E3" w:rsidRDefault="00FE35E3" w:rsidP="00B6540E">
            <w:r>
              <w:t>18,00 $</w:t>
            </w:r>
          </w:p>
        </w:tc>
        <w:tc>
          <w:tcPr>
            <w:tcW w:w="1703" w:type="dxa"/>
          </w:tcPr>
          <w:p w14:paraId="6B2BE5EB" w14:textId="77777777" w:rsidR="00FE35E3" w:rsidRDefault="00FE35E3" w:rsidP="00B6540E">
            <w:r>
              <w:t>--</w:t>
            </w:r>
          </w:p>
        </w:tc>
        <w:tc>
          <w:tcPr>
            <w:tcW w:w="1682" w:type="dxa"/>
          </w:tcPr>
          <w:p w14:paraId="0E205864" w14:textId="3A7AB8B9" w:rsidR="00FE35E3" w:rsidRDefault="00FE35E3" w:rsidP="00B6540E">
            <w:r>
              <w:t>18,00 $</w:t>
            </w:r>
          </w:p>
        </w:tc>
      </w:tr>
      <w:tr w:rsidR="00FE35E3" w14:paraId="0D715978" w14:textId="77777777" w:rsidTr="00FE35E3">
        <w:tc>
          <w:tcPr>
            <w:tcW w:w="1866" w:type="dxa"/>
          </w:tcPr>
          <w:p w14:paraId="33C1B6C8" w14:textId="77777777" w:rsidR="00FE35E3" w:rsidRDefault="00FE35E3" w:rsidP="00B6540E">
            <w:pPr>
              <w:pStyle w:val="Sansinterligne"/>
            </w:pPr>
            <w:r>
              <w:t>Mensuel, Tous modes A</w:t>
            </w:r>
          </w:p>
          <w:p w14:paraId="298DDC91" w14:textId="77777777" w:rsidR="00FE35E3" w:rsidRDefault="00FE35E3" w:rsidP="00B6540E">
            <w:pPr>
              <w:pStyle w:val="Sansinterligne"/>
            </w:pPr>
            <w:r>
              <w:t>(Du 1er à la fin du mois)</w:t>
            </w:r>
          </w:p>
        </w:tc>
        <w:tc>
          <w:tcPr>
            <w:tcW w:w="1697" w:type="dxa"/>
          </w:tcPr>
          <w:p w14:paraId="42536C36" w14:textId="4CA7E7D2" w:rsidR="00FE35E3" w:rsidRDefault="00FE35E3" w:rsidP="00B6540E">
            <w:r>
              <w:t>97,00 $</w:t>
            </w:r>
          </w:p>
        </w:tc>
        <w:tc>
          <w:tcPr>
            <w:tcW w:w="1682" w:type="dxa"/>
          </w:tcPr>
          <w:p w14:paraId="156B1CAD" w14:textId="008DB795" w:rsidR="00FE35E3" w:rsidRDefault="00FE35E3" w:rsidP="00B6540E">
            <w:r>
              <w:t>58,00 $</w:t>
            </w:r>
          </w:p>
        </w:tc>
        <w:tc>
          <w:tcPr>
            <w:tcW w:w="1703" w:type="dxa"/>
          </w:tcPr>
          <w:p w14:paraId="4937D025" w14:textId="6BE089FB" w:rsidR="00FE35E3" w:rsidRDefault="00FE35E3" w:rsidP="00B6540E">
            <w:r>
              <w:t>58,00 $</w:t>
            </w:r>
          </w:p>
        </w:tc>
        <w:tc>
          <w:tcPr>
            <w:tcW w:w="1682" w:type="dxa"/>
          </w:tcPr>
          <w:p w14:paraId="7D38F73A" w14:textId="08A10AC1" w:rsidR="00FE35E3" w:rsidRDefault="00FE35E3" w:rsidP="00B6540E">
            <w:r>
              <w:t>58,00 $</w:t>
            </w:r>
          </w:p>
        </w:tc>
      </w:tr>
      <w:tr w:rsidR="00FE35E3" w14:paraId="7EE51462" w14:textId="77777777" w:rsidTr="00FE35E3">
        <w:tc>
          <w:tcPr>
            <w:tcW w:w="1866" w:type="dxa"/>
          </w:tcPr>
          <w:p w14:paraId="50820B90" w14:textId="77777777" w:rsidR="00FE35E3" w:rsidRDefault="00FE35E3" w:rsidP="00B6540E">
            <w:pPr>
              <w:pStyle w:val="Sansinterligne"/>
            </w:pPr>
            <w:r>
              <w:t>4 mois, Tous modes A (Consécutifs)</w:t>
            </w:r>
          </w:p>
        </w:tc>
        <w:tc>
          <w:tcPr>
            <w:tcW w:w="1697" w:type="dxa"/>
          </w:tcPr>
          <w:p w14:paraId="28026B48" w14:textId="77777777" w:rsidR="00FE35E3" w:rsidRDefault="00FE35E3" w:rsidP="00B6540E">
            <w:r>
              <w:t>--</w:t>
            </w:r>
          </w:p>
        </w:tc>
        <w:tc>
          <w:tcPr>
            <w:tcW w:w="1682" w:type="dxa"/>
          </w:tcPr>
          <w:p w14:paraId="7FDA6612" w14:textId="47B7AF24" w:rsidR="00FE35E3" w:rsidRDefault="00FE35E3" w:rsidP="00B6540E">
            <w:r>
              <w:t>226,00 $</w:t>
            </w:r>
          </w:p>
        </w:tc>
        <w:tc>
          <w:tcPr>
            <w:tcW w:w="1703" w:type="dxa"/>
          </w:tcPr>
          <w:p w14:paraId="788AB43A" w14:textId="20846C29" w:rsidR="00FE35E3" w:rsidRDefault="00FE35E3" w:rsidP="00B6540E">
            <w:r>
              <w:t>226,00 $</w:t>
            </w:r>
          </w:p>
        </w:tc>
        <w:tc>
          <w:tcPr>
            <w:tcW w:w="1682" w:type="dxa"/>
          </w:tcPr>
          <w:p w14:paraId="7C31004A" w14:textId="5E74ABBD" w:rsidR="00FE35E3" w:rsidRDefault="00FE35E3" w:rsidP="00B6540E">
            <w:r>
              <w:t>226,00 $</w:t>
            </w:r>
          </w:p>
        </w:tc>
      </w:tr>
    </w:tbl>
    <w:p w14:paraId="2D22950D" w14:textId="777333CA" w:rsidR="00FE35E3" w:rsidRDefault="00FE35E3" w:rsidP="00333BBD">
      <w:r w:rsidRPr="00FE35E3">
        <w:t>* Ces tarifs s’appliquent aux non-résidents de l’agglomération de Montréal âgés de 65 ans et plus qui voyagent en zone A.</w:t>
      </w:r>
    </w:p>
    <w:p w14:paraId="46874705" w14:textId="77777777" w:rsidR="00FE35E3" w:rsidRDefault="00FE35E3" w:rsidP="00333BBD"/>
    <w:p w14:paraId="50E27A85" w14:textId="4E25EF0B" w:rsidR="00FE35E3" w:rsidRDefault="00FE35E3" w:rsidP="00FE35E3">
      <w:pPr>
        <w:pStyle w:val="Titre2"/>
      </w:pPr>
      <w:r>
        <w:t>Zones A et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E35E3" w14:paraId="6821690D" w14:textId="77777777" w:rsidTr="00B6540E">
        <w:tc>
          <w:tcPr>
            <w:tcW w:w="1726" w:type="dxa"/>
          </w:tcPr>
          <w:p w14:paraId="6DE4E2D9" w14:textId="114A43AB" w:rsidR="00FE35E3" w:rsidRDefault="00FE35E3" w:rsidP="00B6540E">
            <w:pPr>
              <w:pStyle w:val="Sansinterligne"/>
            </w:pPr>
          </w:p>
        </w:tc>
        <w:tc>
          <w:tcPr>
            <w:tcW w:w="1726" w:type="dxa"/>
          </w:tcPr>
          <w:p w14:paraId="00DFA149" w14:textId="77777777" w:rsidR="00FE35E3" w:rsidRDefault="00FE35E3" w:rsidP="00B6540E">
            <w:pPr>
              <w:pStyle w:val="Sansinterligne"/>
            </w:pPr>
            <w:r w:rsidRPr="00556787">
              <w:rPr>
                <w:rStyle w:val="lev"/>
                <w:b w:val="0"/>
              </w:rPr>
              <w:t xml:space="preserve">Tarif ordinaire </w:t>
            </w:r>
          </w:p>
        </w:tc>
        <w:tc>
          <w:tcPr>
            <w:tcW w:w="1726" w:type="dxa"/>
          </w:tcPr>
          <w:p w14:paraId="1E3B2A24" w14:textId="74F08751" w:rsidR="00FE35E3" w:rsidRDefault="00FE35E3" w:rsidP="00B6540E">
            <w:pPr>
              <w:pStyle w:val="Sansinterligne"/>
              <w:rPr>
                <w:rStyle w:val="lev"/>
                <w:b w:val="0"/>
              </w:rPr>
            </w:pPr>
            <w:r w:rsidRPr="00556787">
              <w:rPr>
                <w:rStyle w:val="lev"/>
                <w:b w:val="0"/>
              </w:rPr>
              <w:t>6-1</w:t>
            </w:r>
            <w:r>
              <w:rPr>
                <w:rStyle w:val="lev"/>
                <w:b w:val="0"/>
              </w:rPr>
              <w:t>7</w:t>
            </w:r>
            <w:r w:rsidRPr="00556787">
              <w:rPr>
                <w:rStyle w:val="lev"/>
                <w:b w:val="0"/>
              </w:rPr>
              <w:t xml:space="preserve"> ans</w:t>
            </w:r>
          </w:p>
          <w:p w14:paraId="5ECC5888" w14:textId="4A841DB2" w:rsidR="00FE35E3" w:rsidRDefault="00FE35E3" w:rsidP="00B6540E">
            <w:pPr>
              <w:pStyle w:val="Sansinterligne"/>
            </w:pPr>
          </w:p>
        </w:tc>
        <w:tc>
          <w:tcPr>
            <w:tcW w:w="1726" w:type="dxa"/>
          </w:tcPr>
          <w:p w14:paraId="606D3A40" w14:textId="77777777" w:rsidR="00FE35E3" w:rsidRDefault="00FE35E3" w:rsidP="00B6540E">
            <w:pPr>
              <w:pStyle w:val="Sansinterligne"/>
            </w:pPr>
            <w:r>
              <w:t xml:space="preserve">Étudiants 18 ans et + </w:t>
            </w:r>
          </w:p>
        </w:tc>
        <w:tc>
          <w:tcPr>
            <w:tcW w:w="1726" w:type="dxa"/>
          </w:tcPr>
          <w:p w14:paraId="59608D81" w14:textId="77777777" w:rsidR="00FE35E3" w:rsidRDefault="00FE35E3" w:rsidP="00B6540E">
            <w:pPr>
              <w:pStyle w:val="Sansinterligne"/>
            </w:pPr>
            <w:r>
              <w:t>65 ans et plus</w:t>
            </w:r>
          </w:p>
        </w:tc>
      </w:tr>
      <w:tr w:rsidR="00FE35E3" w14:paraId="3136F7DE" w14:textId="77777777" w:rsidTr="00B6540E">
        <w:tc>
          <w:tcPr>
            <w:tcW w:w="1726" w:type="dxa"/>
          </w:tcPr>
          <w:p w14:paraId="64C7F3BC" w14:textId="77777777" w:rsidR="00FE35E3" w:rsidRDefault="00FE35E3" w:rsidP="00B6540E">
            <w:pPr>
              <w:pStyle w:val="Sansinterligne"/>
            </w:pPr>
            <w:r>
              <w:t>Montant exact dans le véhicule</w:t>
            </w:r>
          </w:p>
        </w:tc>
        <w:tc>
          <w:tcPr>
            <w:tcW w:w="1726" w:type="dxa"/>
          </w:tcPr>
          <w:p w14:paraId="1C9285C5" w14:textId="5E65E5FF" w:rsidR="00FE35E3" w:rsidRDefault="00FE35E3" w:rsidP="00B6540E">
            <w:pPr>
              <w:pStyle w:val="Sansinterligne"/>
            </w:pPr>
            <w:r>
              <w:t>4,25 $</w:t>
            </w:r>
          </w:p>
        </w:tc>
        <w:tc>
          <w:tcPr>
            <w:tcW w:w="1726" w:type="dxa"/>
          </w:tcPr>
          <w:p w14:paraId="13F9DAF7" w14:textId="06354DFE" w:rsidR="00FE35E3" w:rsidRDefault="00FE35E3" w:rsidP="00FE35E3">
            <w:pPr>
              <w:pStyle w:val="Sansinterligne"/>
            </w:pPr>
            <w:r>
              <w:t>2,75 $</w:t>
            </w:r>
          </w:p>
        </w:tc>
        <w:tc>
          <w:tcPr>
            <w:tcW w:w="1726" w:type="dxa"/>
          </w:tcPr>
          <w:p w14:paraId="7351EB9A" w14:textId="77777777" w:rsidR="00FE35E3" w:rsidRDefault="00FE35E3" w:rsidP="00B6540E">
            <w:r>
              <w:t>--</w:t>
            </w:r>
          </w:p>
        </w:tc>
        <w:tc>
          <w:tcPr>
            <w:tcW w:w="1726" w:type="dxa"/>
          </w:tcPr>
          <w:p w14:paraId="2AA90524" w14:textId="45FDC165" w:rsidR="00FE35E3" w:rsidRDefault="00FE35E3" w:rsidP="00B6540E">
            <w:pPr>
              <w:pStyle w:val="Sansinterligne"/>
            </w:pPr>
            <w:r>
              <w:t>2,75 $</w:t>
            </w:r>
          </w:p>
        </w:tc>
      </w:tr>
      <w:tr w:rsidR="00FE35E3" w14:paraId="6B34949D" w14:textId="77777777" w:rsidTr="00B6540E">
        <w:tc>
          <w:tcPr>
            <w:tcW w:w="1726" w:type="dxa"/>
          </w:tcPr>
          <w:p w14:paraId="24CFC58F" w14:textId="6334DE31" w:rsidR="00FE35E3" w:rsidRDefault="00FE35E3" w:rsidP="00B6540E">
            <w:pPr>
              <w:pStyle w:val="Sansinterligne"/>
            </w:pPr>
            <w:r>
              <w:t>1 passage, Tous modes</w:t>
            </w:r>
            <w:r w:rsidR="005D3433">
              <w:t xml:space="preserve"> AB</w:t>
            </w:r>
          </w:p>
        </w:tc>
        <w:tc>
          <w:tcPr>
            <w:tcW w:w="1726" w:type="dxa"/>
          </w:tcPr>
          <w:p w14:paraId="51DAC47B" w14:textId="32F11B68" w:rsidR="00FE35E3" w:rsidRDefault="00FE35E3" w:rsidP="00B6540E">
            <w:pPr>
              <w:pStyle w:val="Sansinterligne"/>
            </w:pPr>
            <w:r>
              <w:t>4,50 $</w:t>
            </w:r>
          </w:p>
        </w:tc>
        <w:tc>
          <w:tcPr>
            <w:tcW w:w="1726" w:type="dxa"/>
          </w:tcPr>
          <w:p w14:paraId="50B0921A" w14:textId="66B524D8" w:rsidR="00FE35E3" w:rsidRDefault="00FE35E3" w:rsidP="00B6540E">
            <w:pPr>
              <w:pStyle w:val="Sansinterligne"/>
            </w:pPr>
            <w:r>
              <w:t>3,00 $</w:t>
            </w:r>
          </w:p>
        </w:tc>
        <w:tc>
          <w:tcPr>
            <w:tcW w:w="1726" w:type="dxa"/>
          </w:tcPr>
          <w:p w14:paraId="20E1CD1C" w14:textId="77777777" w:rsidR="00FE35E3" w:rsidRDefault="00FE35E3" w:rsidP="00B6540E">
            <w:r>
              <w:t>--</w:t>
            </w:r>
          </w:p>
        </w:tc>
        <w:tc>
          <w:tcPr>
            <w:tcW w:w="1726" w:type="dxa"/>
          </w:tcPr>
          <w:p w14:paraId="11866099" w14:textId="4E5357EC" w:rsidR="00FE35E3" w:rsidRDefault="00FE35E3" w:rsidP="00B6540E">
            <w:pPr>
              <w:pStyle w:val="Sansinterligne"/>
            </w:pPr>
            <w:r>
              <w:t>3,00 $</w:t>
            </w:r>
          </w:p>
        </w:tc>
      </w:tr>
      <w:tr w:rsidR="00FE35E3" w14:paraId="154C1B65" w14:textId="77777777" w:rsidTr="00B6540E">
        <w:tc>
          <w:tcPr>
            <w:tcW w:w="1726" w:type="dxa"/>
          </w:tcPr>
          <w:p w14:paraId="5B362C5E" w14:textId="1BFAE5A4" w:rsidR="00FE35E3" w:rsidRDefault="00FE35E3" w:rsidP="00B6540E">
            <w:pPr>
              <w:pStyle w:val="Sansinterligne"/>
            </w:pPr>
            <w:r>
              <w:lastRenderedPageBreak/>
              <w:t>Mensuel</w:t>
            </w:r>
            <w:r w:rsidR="005D3433">
              <w:t>, Tous modes AB</w:t>
            </w:r>
            <w:r>
              <w:t xml:space="preserve"> </w:t>
            </w:r>
          </w:p>
        </w:tc>
        <w:tc>
          <w:tcPr>
            <w:tcW w:w="1726" w:type="dxa"/>
          </w:tcPr>
          <w:p w14:paraId="63351DAF" w14:textId="6E60D053" w:rsidR="00FE35E3" w:rsidRDefault="00FE35E3" w:rsidP="00B6540E">
            <w:pPr>
              <w:pStyle w:val="Sansinterligne"/>
            </w:pPr>
            <w:r>
              <w:t>155,00 $</w:t>
            </w:r>
          </w:p>
        </w:tc>
        <w:tc>
          <w:tcPr>
            <w:tcW w:w="1726" w:type="dxa"/>
          </w:tcPr>
          <w:p w14:paraId="067EFAAE" w14:textId="1324E6F5" w:rsidR="00FE35E3" w:rsidRDefault="00FE35E3" w:rsidP="00B6540E">
            <w:pPr>
              <w:pStyle w:val="Sansinterligne"/>
            </w:pPr>
            <w:r>
              <w:t>92,50 $</w:t>
            </w:r>
          </w:p>
        </w:tc>
        <w:tc>
          <w:tcPr>
            <w:tcW w:w="1726" w:type="dxa"/>
          </w:tcPr>
          <w:p w14:paraId="16F3F47A" w14:textId="09BD0093" w:rsidR="00FE35E3" w:rsidRDefault="00FE35E3" w:rsidP="00B6540E">
            <w:pPr>
              <w:pStyle w:val="Sansinterligne"/>
            </w:pPr>
            <w:r>
              <w:t>92,50 $</w:t>
            </w:r>
          </w:p>
        </w:tc>
        <w:tc>
          <w:tcPr>
            <w:tcW w:w="1726" w:type="dxa"/>
          </w:tcPr>
          <w:p w14:paraId="3B6E6602" w14:textId="32CBCA64" w:rsidR="00FE35E3" w:rsidRDefault="00FE35E3" w:rsidP="00B6540E">
            <w:pPr>
              <w:pStyle w:val="Sansinterligne"/>
            </w:pPr>
            <w:r>
              <w:t>92,50 $</w:t>
            </w:r>
          </w:p>
        </w:tc>
      </w:tr>
    </w:tbl>
    <w:p w14:paraId="44F108A1" w14:textId="77777777" w:rsidR="00FE35E3" w:rsidRDefault="00FE35E3" w:rsidP="00333BBD"/>
    <w:p w14:paraId="2DC21537" w14:textId="6F10BE22" w:rsidR="00FE35E3" w:rsidRDefault="00FE35E3" w:rsidP="00FE35E3">
      <w:pPr>
        <w:pStyle w:val="Titre2"/>
      </w:pPr>
      <w:r>
        <w:t>Zones A, B et 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E35E3" w14:paraId="15559EF9" w14:textId="77777777" w:rsidTr="00B6540E">
        <w:tc>
          <w:tcPr>
            <w:tcW w:w="1726" w:type="dxa"/>
          </w:tcPr>
          <w:p w14:paraId="30794E4A" w14:textId="0CB284AA" w:rsidR="00FE35E3" w:rsidRDefault="00FE35E3" w:rsidP="00B6540E">
            <w:pPr>
              <w:pStyle w:val="Sansinterligne"/>
            </w:pPr>
          </w:p>
        </w:tc>
        <w:tc>
          <w:tcPr>
            <w:tcW w:w="1726" w:type="dxa"/>
          </w:tcPr>
          <w:p w14:paraId="38BD3D5B" w14:textId="77777777" w:rsidR="00FE35E3" w:rsidRDefault="00FE35E3" w:rsidP="00B6540E">
            <w:pPr>
              <w:pStyle w:val="Sansinterligne"/>
            </w:pPr>
            <w:r w:rsidRPr="00556787">
              <w:rPr>
                <w:rStyle w:val="lev"/>
                <w:b w:val="0"/>
              </w:rPr>
              <w:t xml:space="preserve">Tarif ordinaire </w:t>
            </w:r>
          </w:p>
        </w:tc>
        <w:tc>
          <w:tcPr>
            <w:tcW w:w="1726" w:type="dxa"/>
          </w:tcPr>
          <w:p w14:paraId="284CF4CC" w14:textId="619C971C" w:rsidR="00FE35E3" w:rsidRPr="00FE35E3" w:rsidRDefault="00FE35E3" w:rsidP="00B6540E">
            <w:pPr>
              <w:pStyle w:val="Sansinterligne"/>
              <w:rPr>
                <w:bCs/>
              </w:rPr>
            </w:pPr>
            <w:r w:rsidRPr="00556787">
              <w:rPr>
                <w:rStyle w:val="lev"/>
                <w:b w:val="0"/>
              </w:rPr>
              <w:t>6-1</w:t>
            </w:r>
            <w:r>
              <w:rPr>
                <w:rStyle w:val="lev"/>
                <w:b w:val="0"/>
              </w:rPr>
              <w:t>7</w:t>
            </w:r>
            <w:r w:rsidRPr="00556787">
              <w:rPr>
                <w:rStyle w:val="lev"/>
                <w:b w:val="0"/>
              </w:rPr>
              <w:t xml:space="preserve"> ans</w:t>
            </w:r>
          </w:p>
        </w:tc>
        <w:tc>
          <w:tcPr>
            <w:tcW w:w="1726" w:type="dxa"/>
          </w:tcPr>
          <w:p w14:paraId="2B57FBDF" w14:textId="77777777" w:rsidR="00FE35E3" w:rsidRDefault="00FE35E3" w:rsidP="00B6540E">
            <w:pPr>
              <w:pStyle w:val="Sansinterligne"/>
            </w:pPr>
            <w:r>
              <w:t xml:space="preserve">Étudiants 18 ans et + </w:t>
            </w:r>
          </w:p>
        </w:tc>
        <w:tc>
          <w:tcPr>
            <w:tcW w:w="1726" w:type="dxa"/>
          </w:tcPr>
          <w:p w14:paraId="6966519B" w14:textId="77777777" w:rsidR="00FE35E3" w:rsidRDefault="00FE35E3" w:rsidP="00B6540E">
            <w:pPr>
              <w:pStyle w:val="Sansinterligne"/>
            </w:pPr>
            <w:r>
              <w:t>65 ans et plus</w:t>
            </w:r>
          </w:p>
        </w:tc>
      </w:tr>
      <w:tr w:rsidR="00FE35E3" w14:paraId="7C6C992F" w14:textId="77777777" w:rsidTr="00B6540E">
        <w:tc>
          <w:tcPr>
            <w:tcW w:w="1726" w:type="dxa"/>
          </w:tcPr>
          <w:p w14:paraId="10C06D02" w14:textId="77777777" w:rsidR="00FE35E3" w:rsidRDefault="00FE35E3" w:rsidP="00B6540E">
            <w:pPr>
              <w:pStyle w:val="Sansinterligne"/>
            </w:pPr>
            <w:r>
              <w:t>Montant exact dans le véhicule</w:t>
            </w:r>
          </w:p>
        </w:tc>
        <w:tc>
          <w:tcPr>
            <w:tcW w:w="1726" w:type="dxa"/>
          </w:tcPr>
          <w:p w14:paraId="68B5220B" w14:textId="4F2020A4" w:rsidR="00FE35E3" w:rsidRDefault="00FE35E3" w:rsidP="00B6540E">
            <w:pPr>
              <w:pStyle w:val="Sansinterligne"/>
            </w:pPr>
            <w:r>
              <w:t>5,75 $</w:t>
            </w:r>
          </w:p>
        </w:tc>
        <w:tc>
          <w:tcPr>
            <w:tcW w:w="1726" w:type="dxa"/>
          </w:tcPr>
          <w:p w14:paraId="652C71F2" w14:textId="1E9103E7" w:rsidR="00FE35E3" w:rsidRDefault="00FE35E3" w:rsidP="00B6540E">
            <w:pPr>
              <w:pStyle w:val="Sansinterligne"/>
            </w:pPr>
            <w:r>
              <w:t>3,75 $</w:t>
            </w:r>
          </w:p>
        </w:tc>
        <w:tc>
          <w:tcPr>
            <w:tcW w:w="1726" w:type="dxa"/>
          </w:tcPr>
          <w:p w14:paraId="751C426D" w14:textId="77777777" w:rsidR="00FE35E3" w:rsidRDefault="00FE35E3" w:rsidP="00B6540E">
            <w:r>
              <w:t>--</w:t>
            </w:r>
          </w:p>
        </w:tc>
        <w:tc>
          <w:tcPr>
            <w:tcW w:w="1726" w:type="dxa"/>
          </w:tcPr>
          <w:p w14:paraId="5E6C5102" w14:textId="3C4F83F8" w:rsidR="00FE35E3" w:rsidRDefault="00FE35E3" w:rsidP="00B6540E">
            <w:pPr>
              <w:pStyle w:val="Sansinterligne"/>
            </w:pPr>
            <w:r>
              <w:t>3,75 $</w:t>
            </w:r>
          </w:p>
        </w:tc>
      </w:tr>
      <w:tr w:rsidR="00FE35E3" w14:paraId="66823D56" w14:textId="77777777" w:rsidTr="00B6540E">
        <w:tc>
          <w:tcPr>
            <w:tcW w:w="1726" w:type="dxa"/>
          </w:tcPr>
          <w:p w14:paraId="501384E7" w14:textId="670FD6DB" w:rsidR="00FE35E3" w:rsidRDefault="00FE35E3" w:rsidP="00B6540E">
            <w:pPr>
              <w:pStyle w:val="Sansinterligne"/>
            </w:pPr>
            <w:r>
              <w:t>Mensuel</w:t>
            </w:r>
            <w:r w:rsidR="005D3433">
              <w:t>, Tous modes ABC</w:t>
            </w:r>
            <w:r>
              <w:t xml:space="preserve"> </w:t>
            </w:r>
          </w:p>
        </w:tc>
        <w:tc>
          <w:tcPr>
            <w:tcW w:w="1726" w:type="dxa"/>
          </w:tcPr>
          <w:p w14:paraId="4A4BE97C" w14:textId="51868CC5" w:rsidR="00FE35E3" w:rsidRDefault="00FE35E3" w:rsidP="00B6540E">
            <w:pPr>
              <w:pStyle w:val="Sansinterligne"/>
            </w:pPr>
            <w:r>
              <w:t>1</w:t>
            </w:r>
            <w:r w:rsidR="005D3433">
              <w:t>90</w:t>
            </w:r>
            <w:r>
              <w:t>,00 $</w:t>
            </w:r>
          </w:p>
        </w:tc>
        <w:tc>
          <w:tcPr>
            <w:tcW w:w="1726" w:type="dxa"/>
          </w:tcPr>
          <w:p w14:paraId="58FF8C74" w14:textId="31D34CF1" w:rsidR="00FE35E3" w:rsidRDefault="00FE35E3" w:rsidP="00B6540E">
            <w:pPr>
              <w:pStyle w:val="Sansinterligne"/>
            </w:pPr>
            <w:r>
              <w:t>11</w:t>
            </w:r>
            <w:r w:rsidR="005D3433">
              <w:t>4</w:t>
            </w:r>
            <w:r>
              <w:t>,00 $</w:t>
            </w:r>
          </w:p>
        </w:tc>
        <w:tc>
          <w:tcPr>
            <w:tcW w:w="1726" w:type="dxa"/>
          </w:tcPr>
          <w:p w14:paraId="71B16130" w14:textId="123B7832" w:rsidR="00FE35E3" w:rsidRDefault="00FE35E3" w:rsidP="00B6540E">
            <w:pPr>
              <w:pStyle w:val="Sansinterligne"/>
            </w:pPr>
            <w:r>
              <w:t>11</w:t>
            </w:r>
            <w:r w:rsidR="005D3433">
              <w:t>4</w:t>
            </w:r>
            <w:r>
              <w:t>,00 $</w:t>
            </w:r>
          </w:p>
        </w:tc>
        <w:tc>
          <w:tcPr>
            <w:tcW w:w="1726" w:type="dxa"/>
          </w:tcPr>
          <w:p w14:paraId="076FC917" w14:textId="0E7EC3F3" w:rsidR="00FE35E3" w:rsidRDefault="00FE35E3" w:rsidP="00B6540E">
            <w:pPr>
              <w:pStyle w:val="Sansinterligne"/>
            </w:pPr>
            <w:r>
              <w:t>11</w:t>
            </w:r>
            <w:r w:rsidR="005D3433">
              <w:t>4</w:t>
            </w:r>
            <w:r>
              <w:t>,00 $</w:t>
            </w:r>
          </w:p>
        </w:tc>
      </w:tr>
    </w:tbl>
    <w:p w14:paraId="7082586B" w14:textId="77777777" w:rsidR="00FE35E3" w:rsidRDefault="00FE35E3" w:rsidP="00333BBD"/>
    <w:p w14:paraId="2499AD8A" w14:textId="2A43D63A" w:rsidR="00031438" w:rsidRDefault="005D3433" w:rsidP="003A7BEB">
      <w:pPr>
        <w:pStyle w:val="Titre1"/>
      </w:pPr>
      <w:bookmarkStart w:id="3" w:name="_Se_blesser_durant"/>
      <w:bookmarkStart w:id="4" w:name="_Des_solutions_pour"/>
      <w:bookmarkStart w:id="5" w:name="_L’achalandage_a_augmenté"/>
      <w:bookmarkStart w:id="6" w:name="_Si_vous_devez"/>
      <w:bookmarkEnd w:id="3"/>
      <w:bookmarkEnd w:id="4"/>
      <w:bookmarkEnd w:id="5"/>
      <w:bookmarkEnd w:id="6"/>
      <w:r w:rsidRPr="005D3433">
        <w:t>Si vous devez annuler une réservation</w:t>
      </w:r>
    </w:p>
    <w:p w14:paraId="476F1823" w14:textId="26F04118" w:rsidR="00BA4C2C" w:rsidRDefault="005D3433" w:rsidP="00BA4C2C">
      <w:pPr>
        <w:pStyle w:val="Titre2"/>
      </w:pPr>
      <w:bookmarkStart w:id="7" w:name="_De_nouvelles_informations"/>
      <w:bookmarkStart w:id="8" w:name="_Les_tendances_de"/>
      <w:bookmarkStart w:id="9" w:name="_Avez-vous_vu?_La"/>
      <w:bookmarkStart w:id="10" w:name="_Dans_un_minibus,"/>
      <w:bookmarkStart w:id="11" w:name="_Message_de_rappel"/>
      <w:bookmarkStart w:id="12" w:name="_Pour_donner_votre"/>
      <w:bookmarkEnd w:id="7"/>
      <w:bookmarkEnd w:id="8"/>
      <w:bookmarkEnd w:id="9"/>
      <w:bookmarkEnd w:id="10"/>
      <w:bookmarkEnd w:id="11"/>
      <w:bookmarkEnd w:id="12"/>
      <w:r w:rsidRPr="005D3433">
        <w:t>Faites-le au moins deux heures avant l’heure prévu de votre déplacement.</w:t>
      </w:r>
    </w:p>
    <w:p w14:paraId="3492E57C" w14:textId="77777777" w:rsidR="005D3433" w:rsidRDefault="005D3433" w:rsidP="005D3433">
      <w:r w:rsidRPr="005D3433">
        <w:t xml:space="preserve">Une annulation signalée dans les deux heures juste avant l’embarquement entraine plusieurs inconvénients qui peuvent aller jusqu’à empêcher d’effectuer le transport d’autres personnes. </w:t>
      </w:r>
    </w:p>
    <w:p w14:paraId="6E2AFD48" w14:textId="77BC4CA7" w:rsidR="005D3433" w:rsidRDefault="005D3433" w:rsidP="005D3433">
      <w:r w:rsidRPr="005D3433">
        <w:t>Nous savons que certaines circonstances font que vous n’avez pas le choix d’annuler tardivement. Toutefois, il faut diminuer toutes les occasions d’annulations tardives qui auraient pu être évitées.</w:t>
      </w:r>
    </w:p>
    <w:p w14:paraId="7EAE27D6" w14:textId="77777777" w:rsidR="005D3433" w:rsidRDefault="005D3433" w:rsidP="005D3433">
      <w:pPr>
        <w:pStyle w:val="Titre2"/>
      </w:pPr>
      <w:r>
        <w:t>Le saviez-vous?</w:t>
      </w:r>
    </w:p>
    <w:p w14:paraId="554C73FC" w14:textId="7A3B29E9" w:rsidR="005D3433" w:rsidRDefault="005D3433" w:rsidP="005D3433">
      <w:r>
        <w:t>Près de 170 annulations tardives nous sont signalées quotidiennement. Ces situations entrainent trop souvent des retards à l’horaire.</w:t>
      </w:r>
    </w:p>
    <w:p w14:paraId="3F83497F" w14:textId="77777777" w:rsidR="005D3433" w:rsidRDefault="005D3433" w:rsidP="005D3433">
      <w:pPr>
        <w:pStyle w:val="Titre2"/>
      </w:pPr>
      <w:r>
        <w:lastRenderedPageBreak/>
        <w:t>La meilleure façon d’annuler</w:t>
      </w:r>
    </w:p>
    <w:p w14:paraId="2AA75E6F" w14:textId="117110B4" w:rsidR="005D3433" w:rsidRDefault="005D3433" w:rsidP="005D3433">
      <w:r>
        <w:t>Informez-nous de votre annulation plus de 2 heures avant l’heure confirmé de l’embarquement.</w:t>
      </w:r>
    </w:p>
    <w:p w14:paraId="3DB76030" w14:textId="399A7513" w:rsidR="005D3433" w:rsidRDefault="005D3433" w:rsidP="005D3433">
      <w:r>
        <w:t>Utilisez SIRTA ou contactez notre Service à la clientèle le plus tôt possible au 514 280-8211, option 2.</w:t>
      </w:r>
    </w:p>
    <w:p w14:paraId="6F910780" w14:textId="77777777" w:rsidR="003A7BEB" w:rsidRDefault="003A7BEB" w:rsidP="00FC53F7">
      <w:pPr>
        <w:pStyle w:val="Titre1"/>
      </w:pPr>
      <w:bookmarkStart w:id="13" w:name="_Réserver_en_ligne"/>
      <w:bookmarkStart w:id="14" w:name="_La_vigilance_d’un"/>
      <w:bookmarkStart w:id="15" w:name="_Préparation_hivernale"/>
      <w:bookmarkEnd w:id="13"/>
      <w:bookmarkEnd w:id="14"/>
      <w:bookmarkEnd w:id="15"/>
    </w:p>
    <w:p w14:paraId="0C9DBF4F" w14:textId="6496E139" w:rsidR="003370C6" w:rsidRDefault="005D3433" w:rsidP="00C46BC2">
      <w:pPr>
        <w:pStyle w:val="Titre1"/>
      </w:pPr>
      <w:bookmarkStart w:id="16" w:name="_La_ceinture_baudrier"/>
      <w:bookmarkStart w:id="17" w:name="_Vous_avez_des"/>
      <w:bookmarkEnd w:id="16"/>
      <w:bookmarkEnd w:id="17"/>
      <w:r w:rsidRPr="005D3433">
        <w:t xml:space="preserve">Vous avez des bagages? </w:t>
      </w:r>
    </w:p>
    <w:p w14:paraId="1454FE4E" w14:textId="77777777" w:rsidR="005D3433" w:rsidRPr="005D3433" w:rsidRDefault="005D3433" w:rsidP="005D3433">
      <w:pPr>
        <w:pStyle w:val="Titre1"/>
        <w:rPr>
          <w:rFonts w:eastAsiaTheme="minorHAnsi" w:cstheme="minorBidi"/>
          <w:b w:val="0"/>
          <w:sz w:val="28"/>
          <w:szCs w:val="22"/>
        </w:rPr>
      </w:pPr>
      <w:r w:rsidRPr="005D3433">
        <w:rPr>
          <w:rFonts w:eastAsiaTheme="minorHAnsi" w:cstheme="minorBidi"/>
          <w:b w:val="0"/>
          <w:sz w:val="28"/>
          <w:szCs w:val="22"/>
        </w:rPr>
        <w:t>Si oui, nous devons assurer votre sécurité et celle des autres clients lorsque vous les manipulez.</w:t>
      </w:r>
    </w:p>
    <w:p w14:paraId="08EB3C7F" w14:textId="1BACBD4C" w:rsidR="003A7BEB" w:rsidRDefault="005D3433" w:rsidP="005D3433">
      <w:pPr>
        <w:pStyle w:val="Titre1"/>
        <w:rPr>
          <w:rFonts w:eastAsiaTheme="minorHAnsi" w:cstheme="minorBidi"/>
          <w:b w:val="0"/>
          <w:sz w:val="28"/>
          <w:szCs w:val="22"/>
        </w:rPr>
      </w:pPr>
      <w:r w:rsidRPr="005D3433">
        <w:rPr>
          <w:rFonts w:eastAsiaTheme="minorHAnsi" w:cstheme="minorBidi"/>
          <w:b w:val="0"/>
          <w:sz w:val="28"/>
          <w:szCs w:val="22"/>
        </w:rPr>
        <w:t>Pour que tout soit sécuritaire avec vos bagages, ce tableau vous sera utile :</w:t>
      </w:r>
    </w:p>
    <w:p w14:paraId="4C068551" w14:textId="77777777" w:rsidR="00F45D19" w:rsidRDefault="00F45D19" w:rsidP="00F45D19">
      <w:pPr>
        <w:pStyle w:val="Paragraphedeliste"/>
        <w:numPr>
          <w:ilvl w:val="0"/>
          <w:numId w:val="34"/>
        </w:numPr>
      </w:pPr>
      <w:r>
        <w:t>Vous pouvez transporter vos bagages vous-même</w:t>
      </w:r>
    </w:p>
    <w:p w14:paraId="31355EC0" w14:textId="77777777" w:rsidR="00F45D19" w:rsidRDefault="00F45D19" w:rsidP="00F45D19">
      <w:pPr>
        <w:pStyle w:val="Paragraphedeliste"/>
        <w:numPr>
          <w:ilvl w:val="0"/>
          <w:numId w:val="34"/>
        </w:numPr>
      </w:pPr>
      <w:r>
        <w:t>Vos bagages n’occupent pas une place additionnelle dans le véhicule</w:t>
      </w:r>
    </w:p>
    <w:p w14:paraId="4B77FCC2" w14:textId="6780BBEC" w:rsidR="005D3433" w:rsidRDefault="00F45D19" w:rsidP="00F45D19">
      <w:pPr>
        <w:pStyle w:val="Paragraphedeliste"/>
        <w:numPr>
          <w:ilvl w:val="0"/>
          <w:numId w:val="34"/>
        </w:numPr>
      </w:pPr>
      <w:r>
        <w:t>Dans le véhicule, vos bagages sont solidement fixés ou tenus par vous-même</w:t>
      </w:r>
    </w:p>
    <w:p w14:paraId="57E3B364" w14:textId="55C83C26" w:rsidR="00F45D19" w:rsidRDefault="00F45D19" w:rsidP="00F45D19">
      <w:r>
        <w:t>Si vous répondez « oui » à chacune de ces questions, tout va bien, un seul « non » peut devenir un problème, parce que :</w:t>
      </w:r>
    </w:p>
    <w:p w14:paraId="78FDCF89" w14:textId="263D3D37" w:rsidR="00F45D19" w:rsidRDefault="00F45D19" w:rsidP="00F45D19">
      <w:pPr>
        <w:pStyle w:val="Paragraphedeliste"/>
        <w:numPr>
          <w:ilvl w:val="0"/>
          <w:numId w:val="35"/>
        </w:numPr>
      </w:pPr>
      <w:r>
        <w:t>Un chauffeur peut refuser d’effectuer un déplacement si vous avez des bagages ou des colis que vous ne pouvez transporter vous-même.</w:t>
      </w:r>
    </w:p>
    <w:p w14:paraId="246D64EA" w14:textId="77777777" w:rsidR="00F45D19" w:rsidRDefault="00F45D19" w:rsidP="00F45D19">
      <w:pPr>
        <w:pStyle w:val="Paragraphedeliste"/>
        <w:numPr>
          <w:ilvl w:val="0"/>
          <w:numId w:val="35"/>
        </w:numPr>
      </w:pPr>
      <w:r>
        <w:t>Chaque personne ne doit occuper qu’une seule place dans le véhicule, pas plus, même si le véhicule est vide lorsque vous embarquez.</w:t>
      </w:r>
    </w:p>
    <w:p w14:paraId="19ECFE11" w14:textId="5055415E" w:rsidR="00F45D19" w:rsidRDefault="00F45D19" w:rsidP="00F45D19">
      <w:pPr>
        <w:pStyle w:val="Paragraphedeliste"/>
        <w:numPr>
          <w:ilvl w:val="0"/>
          <w:numId w:val="35"/>
        </w:numPr>
      </w:pPr>
      <w:r>
        <w:t>Vos bagages doivent rester à leur place pendant le déplacement. S’ils bougent, la sécurité dans le véhicule est compromise.</w:t>
      </w:r>
    </w:p>
    <w:p w14:paraId="08AA6F99" w14:textId="77777777" w:rsidR="00F45D19" w:rsidRDefault="00F45D19" w:rsidP="00F45D19">
      <w:pPr>
        <w:pStyle w:val="Titre2"/>
      </w:pPr>
      <w:r>
        <w:t>Et le coffre du véhicule?</w:t>
      </w:r>
    </w:p>
    <w:p w14:paraId="78DDDAFF" w14:textId="0D8806DE" w:rsidR="00F45D19" w:rsidRDefault="00F45D19" w:rsidP="00F45D19">
      <w:r>
        <w:t>Cet espace est réservé pour les aides à la mobilité des personnes à bord ou de celles qui embarqueront après vous. Il n’est pas utilisé pour les bagages.</w:t>
      </w:r>
    </w:p>
    <w:p w14:paraId="71465F55" w14:textId="77777777" w:rsidR="00F45D19" w:rsidRDefault="00F45D19" w:rsidP="00F45D19">
      <w:pPr>
        <w:pStyle w:val="Titre2"/>
      </w:pPr>
      <w:r>
        <w:t>Exceptions pour les voyages</w:t>
      </w:r>
    </w:p>
    <w:p w14:paraId="55FD1235" w14:textId="33C4391D" w:rsidR="00F45D19" w:rsidRDefault="00F45D19" w:rsidP="00F45D19">
      <w:r>
        <w:lastRenderedPageBreak/>
        <w:t>Si vous vous rendez à l’aéroport, à la Gare d’autocars ou que vous préparez un voyage en train interurbain, avertissez notre Service à la clientèle au moment de réserver votre déplacement. Dites-nous que vous aurez des valises, et nous prendrons les dispositions nécessaires.</w:t>
      </w:r>
    </w:p>
    <w:p w14:paraId="62489B96" w14:textId="77777777" w:rsidR="00F45D19" w:rsidRPr="005D3433" w:rsidRDefault="00F45D19" w:rsidP="00F45D19"/>
    <w:p w14:paraId="772A1C92" w14:textId="1AE53E33" w:rsidR="00FC53F7" w:rsidRDefault="00C46BC2" w:rsidP="00FC53F7">
      <w:pPr>
        <w:pStyle w:val="Titre1"/>
        <w:rPr>
          <w:rStyle w:val="lev"/>
          <w:rFonts w:eastAsiaTheme="minorHAnsi" w:cstheme="minorBidi"/>
          <w:bCs w:val="0"/>
          <w:sz w:val="28"/>
          <w:szCs w:val="22"/>
        </w:rPr>
      </w:pPr>
      <w:bookmarkStart w:id="18" w:name="_Un_service_porte"/>
      <w:bookmarkStart w:id="19" w:name="_Demande_de_déplacement"/>
      <w:bookmarkEnd w:id="18"/>
      <w:bookmarkEnd w:id="19"/>
      <w:r w:rsidRPr="00C46BC2">
        <w:t>Demande de déplacement : 2 questions essentielles</w:t>
      </w:r>
    </w:p>
    <w:p w14:paraId="194EFC06" w14:textId="0D658BBB" w:rsidR="003A7BEB" w:rsidRDefault="00C46BC2" w:rsidP="00031438">
      <w:pPr>
        <w:pStyle w:val="Titre1"/>
        <w:rPr>
          <w:rFonts w:eastAsiaTheme="minorHAnsi" w:cstheme="minorBidi"/>
          <w:b w:val="0"/>
          <w:sz w:val="28"/>
          <w:szCs w:val="22"/>
        </w:rPr>
      </w:pPr>
      <w:r w:rsidRPr="00C46BC2">
        <w:rPr>
          <w:rFonts w:eastAsiaTheme="minorHAnsi" w:cstheme="minorBidi"/>
          <w:b w:val="0"/>
          <w:sz w:val="28"/>
          <w:szCs w:val="22"/>
        </w:rPr>
        <w:t>Lors de votre prochain appel pour faire une demande de déplacement, assurez-vous d’être prêt à répondre à deux questions essentielles :</w:t>
      </w:r>
    </w:p>
    <w:p w14:paraId="627D6A41" w14:textId="77777777" w:rsidR="00C46BC2" w:rsidRDefault="00C46BC2" w:rsidP="00C46BC2">
      <w:pPr>
        <w:pStyle w:val="Paragraphedeliste"/>
        <w:numPr>
          <w:ilvl w:val="0"/>
          <w:numId w:val="36"/>
        </w:numPr>
      </w:pPr>
      <w:r w:rsidRPr="00C46BC2">
        <w:t xml:space="preserve">Quel est votre numéro de client ? </w:t>
      </w:r>
    </w:p>
    <w:p w14:paraId="36DC18A0" w14:textId="782FF2AA" w:rsidR="00C46BC2" w:rsidRDefault="00C46BC2" w:rsidP="00C46BC2">
      <w:pPr>
        <w:pStyle w:val="Paragraphedeliste"/>
        <w:numPr>
          <w:ilvl w:val="0"/>
          <w:numId w:val="36"/>
        </w:numPr>
      </w:pPr>
      <w:r w:rsidRPr="00C46BC2">
        <w:t>Quelle est votre adresse de destination ?</w:t>
      </w:r>
    </w:p>
    <w:p w14:paraId="4EBC45B5" w14:textId="5264DA6D" w:rsidR="00C46BC2" w:rsidRDefault="00C46BC2" w:rsidP="00C46BC2">
      <w:r w:rsidRPr="00C46BC2">
        <w:t>Si vous pouvez répondre à ces questions au moment où nous vous le demanderons vous gagnerez... du temps, et nos gens du Service à la clientèle aussi!</w:t>
      </w:r>
    </w:p>
    <w:p w14:paraId="7FC5293B" w14:textId="77777777" w:rsidR="00C46BC2" w:rsidRDefault="00C46BC2" w:rsidP="00C46BC2">
      <w:r>
        <w:t>Ces jours-ci, nous sollicitons l’avis de notre clientèle au sujet de notre Plan stratégique organisationnel (PSO) 2030.</w:t>
      </w:r>
    </w:p>
    <w:p w14:paraId="49CBC70D" w14:textId="77777777" w:rsidR="00C46BC2" w:rsidRDefault="00C46BC2" w:rsidP="00C46BC2">
      <w:r>
        <w:t>Des objectifs ambitieux sont dans la mire et des stratégies sont développées pour les atteindre. Avant de se lancer, nous vous invitons à participer à un sondage.</w:t>
      </w:r>
    </w:p>
    <w:p w14:paraId="0BFC315C" w14:textId="29A01910" w:rsidR="00C46BC2" w:rsidRDefault="00C46BC2" w:rsidP="00C46BC2">
      <w:r>
        <w:t>Le développement du transport collectif à Montréal en intéresse plusieurs. Vous vous reconnaissez ?</w:t>
      </w:r>
    </w:p>
    <w:p w14:paraId="37DCA2C0" w14:textId="2D9B3AAA" w:rsidR="00C46BC2" w:rsidRDefault="009A30D8" w:rsidP="00C46BC2">
      <w:hyperlink r:id="rId8" w:history="1">
        <w:r w:rsidR="00C46BC2" w:rsidRPr="00C46BC2">
          <w:rPr>
            <w:rStyle w:val="Hyperlien"/>
          </w:rPr>
          <w:t>Participez</w:t>
        </w:r>
      </w:hyperlink>
      <w:r w:rsidR="00C46BC2" w:rsidRPr="00C46BC2">
        <w:t xml:space="preserve"> !</w:t>
      </w:r>
    </w:p>
    <w:p w14:paraId="54263202" w14:textId="77777777" w:rsidR="00C46BC2" w:rsidRDefault="00C46BC2" w:rsidP="00C46BC2"/>
    <w:p w14:paraId="7599FAAA" w14:textId="77777777" w:rsidR="00C46BC2" w:rsidRPr="00C46BC2" w:rsidRDefault="00C46BC2" w:rsidP="00C46BC2"/>
    <w:p w14:paraId="25ECED7B" w14:textId="4403DD2D" w:rsidR="00EA2E20" w:rsidRDefault="00C46BC2" w:rsidP="00C46BC2">
      <w:pPr>
        <w:pStyle w:val="Titre1"/>
      </w:pPr>
      <w:bookmarkStart w:id="20" w:name="_Plage_de_30"/>
      <w:bookmarkStart w:id="21" w:name="_Votre_avis_sur"/>
      <w:bookmarkEnd w:id="20"/>
      <w:bookmarkEnd w:id="21"/>
      <w:r>
        <w:rPr>
          <w:rFonts w:eastAsia="STMMontreal-Bold"/>
        </w:rPr>
        <w:t>Votre avis sur notre plan</w:t>
      </w:r>
    </w:p>
    <w:p w14:paraId="254E1A20" w14:textId="3800E5D4" w:rsidR="003370C6" w:rsidRDefault="003370C6" w:rsidP="003370C6">
      <w:r>
        <w:t>Vous devez être prêt à l’embarquement au plus tard au début de l’heure confirmée.</w:t>
      </w:r>
    </w:p>
    <w:p w14:paraId="666D9A37" w14:textId="205C149F" w:rsidR="003370C6" w:rsidRDefault="003370C6" w:rsidP="003370C6">
      <w:r>
        <w:t>Évitez de nous contacter pendant cette plage de 30 minutes. De tels appels surchargent nos lignes inutilement.</w:t>
      </w:r>
    </w:p>
    <w:p w14:paraId="17DCBEE9" w14:textId="46370E01" w:rsidR="0014449A" w:rsidRDefault="003370C6" w:rsidP="003370C6">
      <w:r>
        <w:t>Rappelez-vous que c’est après ce 30 minutes que votre véhicule est considéré comme en retard.</w:t>
      </w:r>
    </w:p>
    <w:p w14:paraId="6FE27419" w14:textId="77777777" w:rsidR="004663F7" w:rsidRDefault="004663F7" w:rsidP="00FC53F7">
      <w:pPr>
        <w:pStyle w:val="Titre1"/>
      </w:pPr>
      <w:bookmarkStart w:id="22" w:name="_Le_port_du"/>
      <w:bookmarkEnd w:id="22"/>
    </w:p>
    <w:sectPr w:rsidR="00466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5156" w14:textId="77777777" w:rsidR="00EC4D1D" w:rsidRDefault="00EC4D1D" w:rsidP="001207ED">
      <w:pPr>
        <w:spacing w:before="0" w:after="0" w:line="240" w:lineRule="auto"/>
      </w:pPr>
      <w:r>
        <w:separator/>
      </w:r>
    </w:p>
  </w:endnote>
  <w:endnote w:type="continuationSeparator" w:id="0">
    <w:p w14:paraId="4A373208" w14:textId="77777777" w:rsidR="00EC4D1D" w:rsidRDefault="00EC4D1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MMontreal-Bold">
    <w:altName w:val="Calibri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D87E" w14:textId="77777777" w:rsidR="00EC4D1D" w:rsidRDefault="00EC4D1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01832B4B" w14:textId="77777777" w:rsidR="00EC4D1D" w:rsidRDefault="00EC4D1D" w:rsidP="001207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C37"/>
    <w:multiLevelType w:val="hybridMultilevel"/>
    <w:tmpl w:val="E1CCD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BCF"/>
    <w:multiLevelType w:val="hybridMultilevel"/>
    <w:tmpl w:val="C3AADFE4"/>
    <w:lvl w:ilvl="0" w:tplc="9BAA61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E50AA4"/>
    <w:multiLevelType w:val="hybridMultilevel"/>
    <w:tmpl w:val="B658D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B"/>
    <w:multiLevelType w:val="hybridMultilevel"/>
    <w:tmpl w:val="97BED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125B"/>
    <w:multiLevelType w:val="hybridMultilevel"/>
    <w:tmpl w:val="AA1C5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6BC"/>
    <w:multiLevelType w:val="hybridMultilevel"/>
    <w:tmpl w:val="B588B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E67"/>
    <w:multiLevelType w:val="hybridMultilevel"/>
    <w:tmpl w:val="7048F8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A4F6E"/>
    <w:multiLevelType w:val="hybridMultilevel"/>
    <w:tmpl w:val="079A1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3C0A"/>
    <w:multiLevelType w:val="hybridMultilevel"/>
    <w:tmpl w:val="11A2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06911"/>
    <w:multiLevelType w:val="hybridMultilevel"/>
    <w:tmpl w:val="E1681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4E46"/>
    <w:multiLevelType w:val="hybridMultilevel"/>
    <w:tmpl w:val="4D761A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C97"/>
    <w:multiLevelType w:val="hybridMultilevel"/>
    <w:tmpl w:val="F4F87D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44220"/>
    <w:multiLevelType w:val="hybridMultilevel"/>
    <w:tmpl w:val="310AC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3522"/>
    <w:multiLevelType w:val="hybridMultilevel"/>
    <w:tmpl w:val="36140F7E"/>
    <w:lvl w:ilvl="0" w:tplc="9BAA6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5F2"/>
    <w:multiLevelType w:val="hybridMultilevel"/>
    <w:tmpl w:val="4AB8C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59F5"/>
    <w:multiLevelType w:val="hybridMultilevel"/>
    <w:tmpl w:val="AAEE0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0C0"/>
    <w:multiLevelType w:val="hybridMultilevel"/>
    <w:tmpl w:val="1584B22C"/>
    <w:lvl w:ilvl="0" w:tplc="25325A5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320652D5"/>
    <w:multiLevelType w:val="hybridMultilevel"/>
    <w:tmpl w:val="F09ADE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211D"/>
    <w:multiLevelType w:val="hybridMultilevel"/>
    <w:tmpl w:val="6696F9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903F7"/>
    <w:multiLevelType w:val="hybridMultilevel"/>
    <w:tmpl w:val="AA1C8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2621"/>
    <w:multiLevelType w:val="hybridMultilevel"/>
    <w:tmpl w:val="29F86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B52"/>
    <w:multiLevelType w:val="hybridMultilevel"/>
    <w:tmpl w:val="A9F24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0569"/>
    <w:multiLevelType w:val="hybridMultilevel"/>
    <w:tmpl w:val="DB3AC3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7053"/>
    <w:multiLevelType w:val="hybridMultilevel"/>
    <w:tmpl w:val="C4FA470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540C1"/>
    <w:multiLevelType w:val="hybridMultilevel"/>
    <w:tmpl w:val="B7A0EF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9962EC"/>
    <w:multiLevelType w:val="hybridMultilevel"/>
    <w:tmpl w:val="FF3A1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55D62"/>
    <w:multiLevelType w:val="hybridMultilevel"/>
    <w:tmpl w:val="71F43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4450"/>
    <w:multiLevelType w:val="hybridMultilevel"/>
    <w:tmpl w:val="D548E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661F8"/>
    <w:multiLevelType w:val="hybridMultilevel"/>
    <w:tmpl w:val="8876A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464E4"/>
    <w:multiLevelType w:val="hybridMultilevel"/>
    <w:tmpl w:val="B25E6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A5CC6"/>
    <w:multiLevelType w:val="hybridMultilevel"/>
    <w:tmpl w:val="B7443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972BF"/>
    <w:multiLevelType w:val="hybridMultilevel"/>
    <w:tmpl w:val="A5567C18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49413D6"/>
    <w:multiLevelType w:val="hybridMultilevel"/>
    <w:tmpl w:val="125A8B46"/>
    <w:lvl w:ilvl="0" w:tplc="F50C4D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61F8"/>
    <w:multiLevelType w:val="hybridMultilevel"/>
    <w:tmpl w:val="62EC7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30901">
    <w:abstractNumId w:val="28"/>
  </w:num>
  <w:num w:numId="2" w16cid:durableId="1222907068">
    <w:abstractNumId w:val="10"/>
  </w:num>
  <w:num w:numId="3" w16cid:durableId="1653173520">
    <w:abstractNumId w:val="29"/>
  </w:num>
  <w:num w:numId="4" w16cid:durableId="174805959">
    <w:abstractNumId w:val="17"/>
  </w:num>
  <w:num w:numId="5" w16cid:durableId="1470707911">
    <w:abstractNumId w:val="12"/>
  </w:num>
  <w:num w:numId="6" w16cid:durableId="53937721">
    <w:abstractNumId w:val="15"/>
  </w:num>
  <w:num w:numId="7" w16cid:durableId="717364382">
    <w:abstractNumId w:val="4"/>
  </w:num>
  <w:num w:numId="8" w16cid:durableId="1329560036">
    <w:abstractNumId w:val="11"/>
  </w:num>
  <w:num w:numId="9" w16cid:durableId="1387026045">
    <w:abstractNumId w:val="31"/>
  </w:num>
  <w:num w:numId="10" w16cid:durableId="1342395362">
    <w:abstractNumId w:val="3"/>
  </w:num>
  <w:num w:numId="11" w16cid:durableId="1220822425">
    <w:abstractNumId w:val="1"/>
  </w:num>
  <w:num w:numId="12" w16cid:durableId="1291935318">
    <w:abstractNumId w:val="21"/>
  </w:num>
  <w:num w:numId="13" w16cid:durableId="618217934">
    <w:abstractNumId w:val="9"/>
  </w:num>
  <w:num w:numId="14" w16cid:durableId="426074889">
    <w:abstractNumId w:val="8"/>
  </w:num>
  <w:num w:numId="15" w16cid:durableId="1767799076">
    <w:abstractNumId w:val="14"/>
  </w:num>
  <w:num w:numId="16" w16cid:durableId="170416775">
    <w:abstractNumId w:val="5"/>
  </w:num>
  <w:num w:numId="17" w16cid:durableId="1815758014">
    <w:abstractNumId w:val="7"/>
  </w:num>
  <w:num w:numId="18" w16cid:durableId="1254125801">
    <w:abstractNumId w:val="32"/>
  </w:num>
  <w:num w:numId="19" w16cid:durableId="821965783">
    <w:abstractNumId w:val="27"/>
  </w:num>
  <w:num w:numId="20" w16cid:durableId="1759520099">
    <w:abstractNumId w:val="18"/>
  </w:num>
  <w:num w:numId="21" w16cid:durableId="353042667">
    <w:abstractNumId w:val="25"/>
  </w:num>
  <w:num w:numId="22" w16cid:durableId="996030736">
    <w:abstractNumId w:val="33"/>
  </w:num>
  <w:num w:numId="23" w16cid:durableId="671375344">
    <w:abstractNumId w:val="6"/>
  </w:num>
  <w:num w:numId="24" w16cid:durableId="593440226">
    <w:abstractNumId w:val="30"/>
  </w:num>
  <w:num w:numId="25" w16cid:durableId="1040515359">
    <w:abstractNumId w:val="23"/>
  </w:num>
  <w:num w:numId="26" w16cid:durableId="1594389612">
    <w:abstractNumId w:val="2"/>
  </w:num>
  <w:num w:numId="27" w16cid:durableId="850995742">
    <w:abstractNumId w:val="26"/>
  </w:num>
  <w:num w:numId="28" w16cid:durableId="807868092">
    <w:abstractNumId w:val="13"/>
  </w:num>
  <w:num w:numId="29" w16cid:durableId="893126926">
    <w:abstractNumId w:val="16"/>
  </w:num>
  <w:num w:numId="30" w16cid:durableId="1479420492">
    <w:abstractNumId w:val="22"/>
  </w:num>
  <w:num w:numId="31" w16cid:durableId="1316378876">
    <w:abstractNumId w:val="34"/>
  </w:num>
  <w:num w:numId="32" w16cid:durableId="189731720">
    <w:abstractNumId w:val="19"/>
  </w:num>
  <w:num w:numId="33" w16cid:durableId="2102068206">
    <w:abstractNumId w:val="24"/>
  </w:num>
  <w:num w:numId="34" w16cid:durableId="1359309163">
    <w:abstractNumId w:val="0"/>
  </w:num>
  <w:num w:numId="35" w16cid:durableId="1284656774">
    <w:abstractNumId w:val="20"/>
  </w:num>
  <w:num w:numId="36" w16cid:durableId="20301398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2D"/>
    <w:rsid w:val="00022ED8"/>
    <w:rsid w:val="00031438"/>
    <w:rsid w:val="00041D98"/>
    <w:rsid w:val="000566CF"/>
    <w:rsid w:val="00063F78"/>
    <w:rsid w:val="00085360"/>
    <w:rsid w:val="000950AD"/>
    <w:rsid w:val="00095960"/>
    <w:rsid w:val="00096D30"/>
    <w:rsid w:val="000D7830"/>
    <w:rsid w:val="000E5F5E"/>
    <w:rsid w:val="000E7416"/>
    <w:rsid w:val="000F0FB1"/>
    <w:rsid w:val="000F2F8A"/>
    <w:rsid w:val="001040DC"/>
    <w:rsid w:val="00104247"/>
    <w:rsid w:val="0011011B"/>
    <w:rsid w:val="001207ED"/>
    <w:rsid w:val="00141292"/>
    <w:rsid w:val="0014449A"/>
    <w:rsid w:val="00170475"/>
    <w:rsid w:val="00181342"/>
    <w:rsid w:val="00192749"/>
    <w:rsid w:val="001A0D3E"/>
    <w:rsid w:val="001A2ACF"/>
    <w:rsid w:val="001B3DED"/>
    <w:rsid w:val="001C5033"/>
    <w:rsid w:val="001F40A1"/>
    <w:rsid w:val="001F52E7"/>
    <w:rsid w:val="00201B72"/>
    <w:rsid w:val="002032BC"/>
    <w:rsid w:val="00217D87"/>
    <w:rsid w:val="00221B33"/>
    <w:rsid w:val="00227CB5"/>
    <w:rsid w:val="00244C05"/>
    <w:rsid w:val="002567CC"/>
    <w:rsid w:val="00260042"/>
    <w:rsid w:val="00262C64"/>
    <w:rsid w:val="00272659"/>
    <w:rsid w:val="00280B55"/>
    <w:rsid w:val="0028578F"/>
    <w:rsid w:val="00294708"/>
    <w:rsid w:val="0029485A"/>
    <w:rsid w:val="002B2DBF"/>
    <w:rsid w:val="002B7C79"/>
    <w:rsid w:val="002C3592"/>
    <w:rsid w:val="002C6C89"/>
    <w:rsid w:val="002E2289"/>
    <w:rsid w:val="00313349"/>
    <w:rsid w:val="00316331"/>
    <w:rsid w:val="00333BBD"/>
    <w:rsid w:val="00336A2E"/>
    <w:rsid w:val="003370C6"/>
    <w:rsid w:val="00355EC0"/>
    <w:rsid w:val="00361504"/>
    <w:rsid w:val="00366EAE"/>
    <w:rsid w:val="00375A33"/>
    <w:rsid w:val="00386CC2"/>
    <w:rsid w:val="003908C4"/>
    <w:rsid w:val="003924D3"/>
    <w:rsid w:val="003940F7"/>
    <w:rsid w:val="003A119E"/>
    <w:rsid w:val="003A3A60"/>
    <w:rsid w:val="003A4F6A"/>
    <w:rsid w:val="003A7BEB"/>
    <w:rsid w:val="003B05E2"/>
    <w:rsid w:val="003C2ACC"/>
    <w:rsid w:val="003D6F50"/>
    <w:rsid w:val="003E3973"/>
    <w:rsid w:val="003F367F"/>
    <w:rsid w:val="00403504"/>
    <w:rsid w:val="00404559"/>
    <w:rsid w:val="004051EE"/>
    <w:rsid w:val="00412880"/>
    <w:rsid w:val="004238A7"/>
    <w:rsid w:val="004416D8"/>
    <w:rsid w:val="00443FA4"/>
    <w:rsid w:val="00446A93"/>
    <w:rsid w:val="00457768"/>
    <w:rsid w:val="004663F7"/>
    <w:rsid w:val="00467A1A"/>
    <w:rsid w:val="0047033A"/>
    <w:rsid w:val="00491263"/>
    <w:rsid w:val="004921A4"/>
    <w:rsid w:val="004A2C5D"/>
    <w:rsid w:val="004B2CA0"/>
    <w:rsid w:val="004C1A2D"/>
    <w:rsid w:val="004D5ACB"/>
    <w:rsid w:val="004E52D0"/>
    <w:rsid w:val="004F61E0"/>
    <w:rsid w:val="005050A3"/>
    <w:rsid w:val="005221D1"/>
    <w:rsid w:val="00523CFF"/>
    <w:rsid w:val="0052525A"/>
    <w:rsid w:val="005258D5"/>
    <w:rsid w:val="00544F78"/>
    <w:rsid w:val="00545191"/>
    <w:rsid w:val="00556787"/>
    <w:rsid w:val="00557D54"/>
    <w:rsid w:val="00563146"/>
    <w:rsid w:val="00566600"/>
    <w:rsid w:val="005740C7"/>
    <w:rsid w:val="005843B8"/>
    <w:rsid w:val="00585B13"/>
    <w:rsid w:val="00592916"/>
    <w:rsid w:val="005A5F05"/>
    <w:rsid w:val="005C16D6"/>
    <w:rsid w:val="005C26F8"/>
    <w:rsid w:val="005C48BF"/>
    <w:rsid w:val="005D02F0"/>
    <w:rsid w:val="005D0A2F"/>
    <w:rsid w:val="005D3433"/>
    <w:rsid w:val="005E3AE6"/>
    <w:rsid w:val="005F51BD"/>
    <w:rsid w:val="00611046"/>
    <w:rsid w:val="00614EE9"/>
    <w:rsid w:val="0063087D"/>
    <w:rsid w:val="00633727"/>
    <w:rsid w:val="00641AF6"/>
    <w:rsid w:val="00653623"/>
    <w:rsid w:val="00660403"/>
    <w:rsid w:val="00662FD7"/>
    <w:rsid w:val="006640F7"/>
    <w:rsid w:val="00666395"/>
    <w:rsid w:val="00674EB2"/>
    <w:rsid w:val="00676F5D"/>
    <w:rsid w:val="00682B68"/>
    <w:rsid w:val="006854AE"/>
    <w:rsid w:val="006A0566"/>
    <w:rsid w:val="006A5459"/>
    <w:rsid w:val="006B3A3B"/>
    <w:rsid w:val="006B6DA6"/>
    <w:rsid w:val="00700B81"/>
    <w:rsid w:val="00722764"/>
    <w:rsid w:val="0073564C"/>
    <w:rsid w:val="00755635"/>
    <w:rsid w:val="00772F80"/>
    <w:rsid w:val="0078703A"/>
    <w:rsid w:val="007A24C5"/>
    <w:rsid w:val="007A5841"/>
    <w:rsid w:val="007A70A6"/>
    <w:rsid w:val="007B4B55"/>
    <w:rsid w:val="007F7CE0"/>
    <w:rsid w:val="008040E3"/>
    <w:rsid w:val="00807FFB"/>
    <w:rsid w:val="008147CC"/>
    <w:rsid w:val="00816984"/>
    <w:rsid w:val="00832347"/>
    <w:rsid w:val="00837F4F"/>
    <w:rsid w:val="00841990"/>
    <w:rsid w:val="00843A26"/>
    <w:rsid w:val="008519C4"/>
    <w:rsid w:val="00855081"/>
    <w:rsid w:val="00867EF3"/>
    <w:rsid w:val="008767E2"/>
    <w:rsid w:val="00890BCA"/>
    <w:rsid w:val="008971A0"/>
    <w:rsid w:val="008A226E"/>
    <w:rsid w:val="008A3EEC"/>
    <w:rsid w:val="008A4C7F"/>
    <w:rsid w:val="008D09F9"/>
    <w:rsid w:val="008D79CB"/>
    <w:rsid w:val="008E3332"/>
    <w:rsid w:val="008F232E"/>
    <w:rsid w:val="008F2E6C"/>
    <w:rsid w:val="008F7A04"/>
    <w:rsid w:val="00917BB1"/>
    <w:rsid w:val="00926013"/>
    <w:rsid w:val="00955C17"/>
    <w:rsid w:val="00957D64"/>
    <w:rsid w:val="00960346"/>
    <w:rsid w:val="009610C8"/>
    <w:rsid w:val="00984B56"/>
    <w:rsid w:val="00986188"/>
    <w:rsid w:val="0098717B"/>
    <w:rsid w:val="00987958"/>
    <w:rsid w:val="009937DE"/>
    <w:rsid w:val="009A30D8"/>
    <w:rsid w:val="009B508A"/>
    <w:rsid w:val="009B6A5E"/>
    <w:rsid w:val="009C50F2"/>
    <w:rsid w:val="009D7B25"/>
    <w:rsid w:val="00A03AEF"/>
    <w:rsid w:val="00A04ED1"/>
    <w:rsid w:val="00A10AEA"/>
    <w:rsid w:val="00A177C9"/>
    <w:rsid w:val="00A17A4D"/>
    <w:rsid w:val="00A320E3"/>
    <w:rsid w:val="00A358F6"/>
    <w:rsid w:val="00A474BD"/>
    <w:rsid w:val="00A513FC"/>
    <w:rsid w:val="00A83CD6"/>
    <w:rsid w:val="00A910DC"/>
    <w:rsid w:val="00AA7A8B"/>
    <w:rsid w:val="00AB41B5"/>
    <w:rsid w:val="00AC3125"/>
    <w:rsid w:val="00AC6A54"/>
    <w:rsid w:val="00AC7D6A"/>
    <w:rsid w:val="00AD6348"/>
    <w:rsid w:val="00B0793E"/>
    <w:rsid w:val="00B37224"/>
    <w:rsid w:val="00B53DE0"/>
    <w:rsid w:val="00B80E15"/>
    <w:rsid w:val="00B87CBE"/>
    <w:rsid w:val="00B926AA"/>
    <w:rsid w:val="00B96347"/>
    <w:rsid w:val="00BA4C2C"/>
    <w:rsid w:val="00BB2701"/>
    <w:rsid w:val="00BC7C6A"/>
    <w:rsid w:val="00BD7D7A"/>
    <w:rsid w:val="00BF0076"/>
    <w:rsid w:val="00BF240C"/>
    <w:rsid w:val="00BF73DA"/>
    <w:rsid w:val="00C0591A"/>
    <w:rsid w:val="00C06BBB"/>
    <w:rsid w:val="00C129F3"/>
    <w:rsid w:val="00C24AF6"/>
    <w:rsid w:val="00C34DC3"/>
    <w:rsid w:val="00C44DE2"/>
    <w:rsid w:val="00C46BC2"/>
    <w:rsid w:val="00C570E4"/>
    <w:rsid w:val="00C6116D"/>
    <w:rsid w:val="00C614CD"/>
    <w:rsid w:val="00C7236F"/>
    <w:rsid w:val="00C72B7C"/>
    <w:rsid w:val="00C75252"/>
    <w:rsid w:val="00C97E32"/>
    <w:rsid w:val="00CA08DD"/>
    <w:rsid w:val="00CA230C"/>
    <w:rsid w:val="00CB0C33"/>
    <w:rsid w:val="00CC546B"/>
    <w:rsid w:val="00CC7609"/>
    <w:rsid w:val="00CD2C30"/>
    <w:rsid w:val="00CD42D9"/>
    <w:rsid w:val="00CD633D"/>
    <w:rsid w:val="00CD6DF8"/>
    <w:rsid w:val="00CE0AFD"/>
    <w:rsid w:val="00CE2932"/>
    <w:rsid w:val="00CE5782"/>
    <w:rsid w:val="00CF0FBC"/>
    <w:rsid w:val="00CF4A57"/>
    <w:rsid w:val="00D03246"/>
    <w:rsid w:val="00D04E72"/>
    <w:rsid w:val="00D17B23"/>
    <w:rsid w:val="00D21AAC"/>
    <w:rsid w:val="00D270C7"/>
    <w:rsid w:val="00D336D1"/>
    <w:rsid w:val="00D717E7"/>
    <w:rsid w:val="00D73611"/>
    <w:rsid w:val="00D910DD"/>
    <w:rsid w:val="00D977E5"/>
    <w:rsid w:val="00DA63D8"/>
    <w:rsid w:val="00DB2324"/>
    <w:rsid w:val="00DB427F"/>
    <w:rsid w:val="00DC4075"/>
    <w:rsid w:val="00DD3AD7"/>
    <w:rsid w:val="00DD6C25"/>
    <w:rsid w:val="00DE0CC0"/>
    <w:rsid w:val="00DF3D4E"/>
    <w:rsid w:val="00E139E7"/>
    <w:rsid w:val="00E158E0"/>
    <w:rsid w:val="00E24F38"/>
    <w:rsid w:val="00E36667"/>
    <w:rsid w:val="00E4704D"/>
    <w:rsid w:val="00E50BFD"/>
    <w:rsid w:val="00E64ADF"/>
    <w:rsid w:val="00E6509D"/>
    <w:rsid w:val="00E72072"/>
    <w:rsid w:val="00E73CD6"/>
    <w:rsid w:val="00E7614D"/>
    <w:rsid w:val="00E82B98"/>
    <w:rsid w:val="00E8755F"/>
    <w:rsid w:val="00E967D6"/>
    <w:rsid w:val="00E96D35"/>
    <w:rsid w:val="00EA0301"/>
    <w:rsid w:val="00EA1F84"/>
    <w:rsid w:val="00EA2E20"/>
    <w:rsid w:val="00EB1D56"/>
    <w:rsid w:val="00EC1172"/>
    <w:rsid w:val="00EC2492"/>
    <w:rsid w:val="00EC4D1D"/>
    <w:rsid w:val="00ED1E1E"/>
    <w:rsid w:val="00ED4423"/>
    <w:rsid w:val="00ED73B8"/>
    <w:rsid w:val="00EE6DCF"/>
    <w:rsid w:val="00F03213"/>
    <w:rsid w:val="00F04CB6"/>
    <w:rsid w:val="00F056FD"/>
    <w:rsid w:val="00F06567"/>
    <w:rsid w:val="00F4466E"/>
    <w:rsid w:val="00F45D19"/>
    <w:rsid w:val="00F54FE4"/>
    <w:rsid w:val="00F7125D"/>
    <w:rsid w:val="00F71CF4"/>
    <w:rsid w:val="00F855F1"/>
    <w:rsid w:val="00FA16F8"/>
    <w:rsid w:val="00FA2F5D"/>
    <w:rsid w:val="00FA45C2"/>
    <w:rsid w:val="00FA5B71"/>
    <w:rsid w:val="00FB7E6F"/>
    <w:rsid w:val="00FC17D3"/>
    <w:rsid w:val="00FC53F7"/>
    <w:rsid w:val="00FD28EF"/>
    <w:rsid w:val="00FE3120"/>
    <w:rsid w:val="00FE35E3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 STM AU (P)"/>
    <w:qFormat/>
    <w:rsid w:val="001A2ACF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Hyperlien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ccentuationlgr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  <w:style w:type="character" w:styleId="Lienvisit">
    <w:name w:val="FollowedHyperlink"/>
    <w:basedOn w:val="Policepardfaut"/>
    <w:uiPriority w:val="99"/>
    <w:semiHidden/>
    <w:unhideWhenUsed/>
    <w:rsid w:val="00CA08DD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704D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470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4704D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unhideWhenUsed/>
    <w:rsid w:val="00E4704D"/>
    <w:pPr>
      <w:spacing w:after="100"/>
      <w:ind w:left="560"/>
    </w:pPr>
  </w:style>
  <w:style w:type="character" w:styleId="lev">
    <w:name w:val="Strong"/>
    <w:basedOn w:val="Policepardfaut"/>
    <w:uiPriority w:val="22"/>
    <w:qFormat/>
    <w:rsid w:val="003908C4"/>
    <w:rPr>
      <w:b/>
      <w:bCs/>
    </w:rPr>
  </w:style>
  <w:style w:type="table" w:styleId="Grilledutableau">
    <w:name w:val="Table Grid"/>
    <w:basedOn w:val="TableauNormal"/>
    <w:uiPriority w:val="39"/>
    <w:rsid w:val="0040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mavoixmastm.info%2FS2%2F225%2FPSO2030%2F&amp;data=05%7C01%7CAlain.Petit%40stm.info%7C8f2e3eed1dca4030f2e708db62af4f0a%7C30e20154b9ea43ed8437fe236e83fa2e%7C0%7C0%7C638212277304137429%7CUnknown%7CTWFpbGZsb3d8eyJWIjoiMC4wLjAwMDAiLCJQIjoiV2luMzIiLCJBTiI6Ik1haWwiLCJXVCI6Mn0%3D%7C3000%7C%7C%7C&amp;sdata=BRvR2n8XFIJhMSmwfcZGJlL1guiLcIQYRyoGDJ95mI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95CD-4DD1-413D-BF4B-74BFC17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Petit, Alain</cp:lastModifiedBy>
  <cp:revision>21</cp:revision>
  <cp:lastPrinted>2017-09-28T15:41:00Z</cp:lastPrinted>
  <dcterms:created xsi:type="dcterms:W3CDTF">2022-01-20T18:48:00Z</dcterms:created>
  <dcterms:modified xsi:type="dcterms:W3CDTF">2023-06-05T18:52:00Z</dcterms:modified>
</cp:coreProperties>
</file>