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40799" w14:textId="7A19BAC5" w:rsidR="005A5F05" w:rsidRPr="00A10AEA" w:rsidRDefault="004C1A2D" w:rsidP="00AC7D6A">
      <w:pPr>
        <w:pStyle w:val="Titre"/>
        <w:rPr>
          <w:lang w:val="en-CA"/>
        </w:rPr>
      </w:pPr>
      <w:r w:rsidRPr="00A10AEA">
        <w:rPr>
          <w:lang w:val="en-CA"/>
        </w:rPr>
        <w:t>Transport Contact</w:t>
      </w:r>
    </w:p>
    <w:p w14:paraId="1F600710" w14:textId="6BBA191E" w:rsidR="00BB2701" w:rsidRPr="00A10AEA" w:rsidRDefault="0041233C" w:rsidP="00BB2701">
      <w:pPr>
        <w:rPr>
          <w:rFonts w:cs="Arial"/>
          <w:lang w:val="en-CA"/>
        </w:rPr>
      </w:pPr>
      <w:r>
        <w:rPr>
          <w:rFonts w:cs="Arial"/>
          <w:lang w:val="en-CA"/>
        </w:rPr>
        <w:t>Printemps</w:t>
      </w:r>
      <w:r w:rsidR="00BB2701" w:rsidRPr="00A10AEA">
        <w:rPr>
          <w:rFonts w:cs="Arial"/>
          <w:lang w:val="en-CA"/>
        </w:rPr>
        <w:t xml:space="preserve"> 20</w:t>
      </w:r>
      <w:r w:rsidR="00A320E3" w:rsidRPr="00A10AEA">
        <w:rPr>
          <w:rFonts w:cs="Arial"/>
          <w:lang w:val="en-CA"/>
        </w:rPr>
        <w:t>2</w:t>
      </w:r>
      <w:r>
        <w:rPr>
          <w:rFonts w:cs="Arial"/>
          <w:lang w:val="en-CA"/>
        </w:rPr>
        <w:t>4</w:t>
      </w:r>
    </w:p>
    <w:p w14:paraId="5E2AD688" w14:textId="603DC394" w:rsidR="004A2C5D" w:rsidRPr="00A10AEA" w:rsidRDefault="004A2C5D" w:rsidP="00660403">
      <w:pPr>
        <w:pStyle w:val="Titre1"/>
        <w:rPr>
          <w:rFonts w:eastAsiaTheme="minorHAnsi" w:cs="Arial"/>
        </w:rPr>
      </w:pPr>
      <w:r w:rsidRPr="00A10AEA">
        <w:rPr>
          <w:rFonts w:eastAsiaTheme="minorHAnsi" w:cs="Arial"/>
        </w:rPr>
        <w:t>Dans ce numéro :</w:t>
      </w:r>
    </w:p>
    <w:p w14:paraId="0DBCE4DB" w14:textId="11F5C1DF" w:rsidR="00BF73DA" w:rsidRPr="004663F7" w:rsidRDefault="004663F7" w:rsidP="004663F7">
      <w:pPr>
        <w:pStyle w:val="Bullet1"/>
        <w:numPr>
          <w:ilvl w:val="0"/>
          <w:numId w:val="0"/>
        </w:numPr>
        <w:ind w:left="714"/>
        <w:rPr>
          <w:szCs w:val="28"/>
          <w:u w:val="single"/>
        </w:rPr>
      </w:pPr>
      <w:r>
        <w:t xml:space="preserve">1. </w:t>
      </w:r>
      <w:r w:rsidR="0041233C" w:rsidRPr="0041233C">
        <w:t>Une opportunité d’apprentissage avec le programme Mobilité inclusive</w:t>
      </w:r>
    </w:p>
    <w:p w14:paraId="2F7101C9" w14:textId="3CBAA034" w:rsidR="00CE5782" w:rsidRPr="004663F7" w:rsidRDefault="004663F7" w:rsidP="004663F7">
      <w:pPr>
        <w:pStyle w:val="Bullet1"/>
        <w:numPr>
          <w:ilvl w:val="0"/>
          <w:numId w:val="0"/>
        </w:numPr>
        <w:ind w:left="714"/>
        <w:rPr>
          <w:szCs w:val="28"/>
        </w:rPr>
      </w:pPr>
      <w:r>
        <w:t xml:space="preserve">2. </w:t>
      </w:r>
      <w:hyperlink w:anchor="_Des_incidents_à" w:history="1">
        <w:r w:rsidR="00176BBA" w:rsidRPr="00176BBA">
          <w:rPr>
            <w:rStyle w:val="Hyperlien"/>
          </w:rPr>
          <w:t>Des incidents à éviter</w:t>
        </w:r>
      </w:hyperlink>
    </w:p>
    <w:p w14:paraId="569F7AF4" w14:textId="44BFC22C" w:rsidR="00EA2E20" w:rsidRDefault="004663F7" w:rsidP="004663F7">
      <w:pPr>
        <w:pStyle w:val="Bullet1"/>
        <w:numPr>
          <w:ilvl w:val="0"/>
          <w:numId w:val="0"/>
        </w:numPr>
        <w:ind w:left="714"/>
      </w:pPr>
      <w:r>
        <w:t xml:space="preserve">3. </w:t>
      </w:r>
      <w:hyperlink w:anchor="_Parler_ensemble_du" w:history="1">
        <w:r w:rsidR="0041233C" w:rsidRPr="00DA523A">
          <w:rPr>
            <w:rStyle w:val="Hyperlien"/>
          </w:rPr>
          <w:t>Parler ensemble du Transport adapté et d’accessibilité universelle</w:t>
        </w:r>
      </w:hyperlink>
    </w:p>
    <w:p w14:paraId="2FA721BA" w14:textId="76656ABA" w:rsidR="003370C6" w:rsidRDefault="004663F7" w:rsidP="004663F7">
      <w:pPr>
        <w:pStyle w:val="Bullet1"/>
        <w:numPr>
          <w:ilvl w:val="0"/>
          <w:numId w:val="0"/>
        </w:numPr>
        <w:ind w:left="714"/>
      </w:pPr>
      <w:r>
        <w:t xml:space="preserve">4. </w:t>
      </w:r>
      <w:hyperlink w:anchor="_Parents_recherchés" w:history="1">
        <w:r w:rsidR="0041233C" w:rsidRPr="00DA523A">
          <w:rPr>
            <w:rStyle w:val="Hyperlien"/>
          </w:rPr>
          <w:t>Parents recherchés</w:t>
        </w:r>
      </w:hyperlink>
    </w:p>
    <w:p w14:paraId="769E981A" w14:textId="77777777" w:rsidR="00E4704D" w:rsidRPr="00A10AEA" w:rsidRDefault="00E4704D" w:rsidP="004B2CA0">
      <w:pPr>
        <w:rPr>
          <w:rFonts w:cs="Arial"/>
        </w:rPr>
      </w:pPr>
    </w:p>
    <w:p w14:paraId="45E1B6D4" w14:textId="3AC3CA31" w:rsidR="00E7614D" w:rsidRDefault="0041233C" w:rsidP="00E73CD6">
      <w:pPr>
        <w:pStyle w:val="Titre1"/>
        <w:rPr>
          <w:rFonts w:eastAsiaTheme="minorEastAsia" w:cs="Arial"/>
        </w:rPr>
      </w:pPr>
      <w:bookmarkStart w:id="0" w:name="_À_partir_du"/>
      <w:bookmarkEnd w:id="0"/>
      <w:r w:rsidRPr="0041233C">
        <w:t>Une opportunité d’apprentissage avec le programme Mobilité inclusive</w:t>
      </w:r>
      <w:r w:rsidR="00E72072" w:rsidRPr="00E72072">
        <w:rPr>
          <w:rFonts w:eastAsiaTheme="minorEastAsia" w:cs="Arial"/>
        </w:rPr>
        <w:t xml:space="preserve"> </w:t>
      </w:r>
    </w:p>
    <w:p w14:paraId="2DB08A0F" w14:textId="77777777" w:rsidR="0041233C" w:rsidRDefault="0041233C" w:rsidP="007F48BD">
      <w:pPr>
        <w:pStyle w:val="Titre1"/>
        <w:rPr>
          <w:rFonts w:eastAsiaTheme="minorHAnsi" w:cstheme="minorBidi"/>
          <w:b w:val="0"/>
          <w:sz w:val="28"/>
          <w:szCs w:val="22"/>
        </w:rPr>
      </w:pPr>
      <w:bookmarkStart w:id="1" w:name="_Petit_Guide_de"/>
      <w:bookmarkStart w:id="2" w:name="_Votre_véhicule_est"/>
      <w:bookmarkStart w:id="3" w:name="_Se_blesser_durant"/>
      <w:bookmarkStart w:id="4" w:name="_Des_solutions_pour"/>
      <w:bookmarkStart w:id="5" w:name="_L’achalandage_a_augmenté"/>
      <w:bookmarkStart w:id="6" w:name="_Si_vous_devez"/>
      <w:bookmarkStart w:id="7" w:name="_Le_Transport_adapté,"/>
      <w:bookmarkStart w:id="8" w:name="_Suivre_le_véhicule"/>
      <w:bookmarkEnd w:id="1"/>
      <w:bookmarkEnd w:id="2"/>
      <w:bookmarkEnd w:id="3"/>
      <w:bookmarkEnd w:id="4"/>
      <w:bookmarkEnd w:id="5"/>
      <w:bookmarkEnd w:id="6"/>
      <w:bookmarkEnd w:id="7"/>
      <w:bookmarkEnd w:id="8"/>
      <w:r w:rsidRPr="0041233C">
        <w:rPr>
          <w:rFonts w:eastAsiaTheme="minorHAnsi" w:cstheme="minorBidi"/>
          <w:b w:val="0"/>
          <w:sz w:val="28"/>
          <w:szCs w:val="22"/>
        </w:rPr>
        <w:t>Avec le métro et le réseau des bus, le transport adapté est un des services de la STM. Plusieurs personnes utilisent ces trois services pour leurs déplacements. L’opportunité dont nous parlons ici les intéressera tout particulièrement.</w:t>
      </w:r>
    </w:p>
    <w:p w14:paraId="11349BF6" w14:textId="7533A921" w:rsidR="0041233C" w:rsidRDefault="0041233C" w:rsidP="0041233C">
      <w:r>
        <w:t>Notre programme Mobilité inclusive s’adresse en effet à celles et ceux qui aimeraient utiliser le bus et le métro à l’occasion, mais qui préféreraient en faire l’apprentissage auparavant. On peut y acquérir des habiletés qui donnent de la confiance et encore plus d’autonomie pour se déplacer.</w:t>
      </w:r>
    </w:p>
    <w:p w14:paraId="2A4FE1B8" w14:textId="77777777" w:rsidR="0041233C" w:rsidRDefault="0041233C" w:rsidP="0041233C">
      <w:r>
        <w:t>Il donne aussi l’occasion de développer la connaissance d’un autre trajet en transport collectif que celui que vous connaissez le plus.</w:t>
      </w:r>
    </w:p>
    <w:p w14:paraId="55930FE8" w14:textId="77777777" w:rsidR="0041233C" w:rsidRDefault="0041233C" w:rsidP="0041233C">
      <w:r>
        <w:t>Si vous avez 18 ans et plus et que vous vivez avec une limitation motrice* vous pouvez vous y inscrire. Vous aurez :</w:t>
      </w:r>
    </w:p>
    <w:p w14:paraId="05D61CBD" w14:textId="77777777" w:rsidR="0041233C" w:rsidRDefault="0041233C" w:rsidP="0041233C">
      <w:pPr>
        <w:pStyle w:val="Bullet1"/>
      </w:pPr>
      <w:r>
        <w:lastRenderedPageBreak/>
        <w:t>deux séances de formation en groupe d’une durée de trois heures, réparties sur deux semaines,</w:t>
      </w:r>
    </w:p>
    <w:p w14:paraId="51412094" w14:textId="02192FE4" w:rsidR="0041233C" w:rsidRDefault="0041233C" w:rsidP="0041233C">
      <w:pPr>
        <w:pStyle w:val="Bullet1"/>
      </w:pPr>
      <w:r>
        <w:t>jusqu’à 4 entrainements individuels (déterminé en fonction de votre agenda).</w:t>
      </w:r>
    </w:p>
    <w:p w14:paraId="6AE998D7" w14:textId="77777777" w:rsidR="00184247" w:rsidRDefault="00184247" w:rsidP="00184247">
      <w:pPr>
        <w:pStyle w:val="Bullet1"/>
        <w:numPr>
          <w:ilvl w:val="0"/>
          <w:numId w:val="0"/>
        </w:numPr>
      </w:pPr>
    </w:p>
    <w:p w14:paraId="23399A13" w14:textId="77777777" w:rsidR="0041233C" w:rsidRDefault="0041233C" w:rsidP="0041233C">
      <w:pPr>
        <w:pStyle w:val="Titre2"/>
      </w:pPr>
      <w:r>
        <w:t>Vous restez admis au Transport adapté</w:t>
      </w:r>
    </w:p>
    <w:p w14:paraId="6C9AF043" w14:textId="73D88964" w:rsidR="0041233C" w:rsidRDefault="0041233C" w:rsidP="0041233C">
      <w:r>
        <w:t>En suivant cette formation, vous demeurez admis au Transport adapté. L’objectif du programme est de vous offrir d’autres possibilités de transport, puisque les réseaux de bus et de métro sont de plus en plus accessibles. C’est votre choix de participer ou non à Mobilité inclusive.</w:t>
      </w:r>
    </w:p>
    <w:p w14:paraId="341C5FA2" w14:textId="77777777" w:rsidR="0041233C" w:rsidRDefault="0041233C" w:rsidP="0041233C">
      <w:pPr>
        <w:pStyle w:val="Titre2"/>
      </w:pPr>
      <w:r>
        <w:t>Pour vous inscrire ou recevoir plus d’information sur cette formation</w:t>
      </w:r>
    </w:p>
    <w:p w14:paraId="3F8D9E85" w14:textId="36648118" w:rsidR="0041233C" w:rsidRPr="0041233C" w:rsidRDefault="0041233C" w:rsidP="0041233C">
      <w:r>
        <w:t xml:space="preserve">Contactez-nous au </w:t>
      </w:r>
      <w:hyperlink r:id="rId8" w:history="1">
        <w:r w:rsidRPr="00CB2504">
          <w:rPr>
            <w:rStyle w:val="Hyperlien"/>
          </w:rPr>
          <w:t>TAmobiliteinclusive@stm.info</w:t>
        </w:r>
      </w:hyperlink>
    </w:p>
    <w:p w14:paraId="784C4E25" w14:textId="77777777" w:rsidR="00C86FA8" w:rsidRDefault="00C86FA8" w:rsidP="00C86FA8">
      <w:pPr>
        <w:pStyle w:val="Lgende"/>
      </w:pPr>
      <w:r w:rsidRPr="00184247">
        <w:t>* Le programme ne s’adresse pas à une clientèle avec une déficience visuelle ou auditive.</w:t>
      </w:r>
    </w:p>
    <w:p w14:paraId="57B463F8" w14:textId="77777777" w:rsidR="0041233C" w:rsidRDefault="0041233C" w:rsidP="007F48BD">
      <w:pPr>
        <w:pStyle w:val="Titre1"/>
        <w:rPr>
          <w:rFonts w:eastAsiaTheme="minorHAnsi" w:cstheme="minorBidi"/>
          <w:b w:val="0"/>
          <w:sz w:val="28"/>
          <w:szCs w:val="22"/>
        </w:rPr>
      </w:pPr>
    </w:p>
    <w:p w14:paraId="2499AD8A" w14:textId="4AFABCBC" w:rsidR="00031438" w:rsidRDefault="00176BBA" w:rsidP="007F48BD">
      <w:pPr>
        <w:pStyle w:val="Titre1"/>
      </w:pPr>
      <w:bookmarkStart w:id="9" w:name="_Infolettre_plutôt_que"/>
      <w:bookmarkStart w:id="10" w:name="_Des_incidents_à"/>
      <w:bookmarkEnd w:id="9"/>
      <w:bookmarkEnd w:id="10"/>
      <w:r w:rsidRPr="00176BBA">
        <w:t>Des incidents à éviter</w:t>
      </w:r>
    </w:p>
    <w:p w14:paraId="3B83754D" w14:textId="77777777" w:rsidR="00176BBA" w:rsidRPr="00176BBA" w:rsidRDefault="00176BBA" w:rsidP="00176BBA">
      <w:bookmarkStart w:id="11" w:name="_De_nouvelles_informations"/>
      <w:bookmarkStart w:id="12" w:name="_Les_tendances_de"/>
      <w:bookmarkStart w:id="13" w:name="_Avez-vous_vu?_La"/>
      <w:bookmarkStart w:id="14" w:name="_Dans_un_minibus,"/>
      <w:bookmarkStart w:id="15" w:name="_Message_de_rappel"/>
      <w:bookmarkStart w:id="16" w:name="_Pour_donner_votre"/>
      <w:bookmarkEnd w:id="11"/>
      <w:bookmarkEnd w:id="12"/>
      <w:bookmarkEnd w:id="13"/>
      <w:bookmarkEnd w:id="14"/>
      <w:bookmarkEnd w:id="15"/>
      <w:bookmarkEnd w:id="16"/>
      <w:r w:rsidRPr="00176BBA">
        <w:t xml:space="preserve">Nous prenons toutes les dispositions nécessaires pour éviter que vous vous blessiez à l’embarquement et au débarquement. Malgré tout, de fâcheux incidents surviennent encore, et 6 fois sur 10, la blessure se produit à l’extérieur du véhicule. Voyons comment nous pouvons empêcher ensemble que ça arrive. </w:t>
      </w:r>
    </w:p>
    <w:p w14:paraId="3D37F1A0" w14:textId="77777777" w:rsidR="00176BBA" w:rsidRPr="00176BBA" w:rsidRDefault="00176BBA" w:rsidP="00176BBA">
      <w:pPr>
        <w:pStyle w:val="Titre2"/>
        <w:rPr>
          <w:rFonts w:eastAsiaTheme="minorHAnsi"/>
        </w:rPr>
      </w:pPr>
      <w:r w:rsidRPr="00176BBA">
        <w:rPr>
          <w:rFonts w:eastAsiaTheme="minorHAnsi"/>
        </w:rPr>
        <w:t>Des gestes pour prévenir</w:t>
      </w:r>
    </w:p>
    <w:p w14:paraId="263D5B1F" w14:textId="3D6FD45D" w:rsidR="00176BBA" w:rsidRPr="00176BBA" w:rsidRDefault="00176BBA" w:rsidP="00176BBA">
      <w:pPr>
        <w:pStyle w:val="Bullet1"/>
      </w:pPr>
      <w:r w:rsidRPr="00176BBA">
        <w:t>Assurez-vous que la portion de trajet entre l’entrée de votre résidence et votre point d’embarquement soit le plus sécuritaire possible (déneigée, présence d’abrasifs, etc.);</w:t>
      </w:r>
    </w:p>
    <w:p w14:paraId="1ADD7F7E" w14:textId="68012E09" w:rsidR="00176BBA" w:rsidRPr="00176BBA" w:rsidRDefault="00176BBA" w:rsidP="00176BBA">
      <w:pPr>
        <w:pStyle w:val="Bullet1"/>
      </w:pPr>
      <w:r w:rsidRPr="00176BBA">
        <w:t>il est utile de savoir à l’avance si des travaux entravent le lieu d’embarquement de votre résidence. Dites-le-nous lors de votre réservation;</w:t>
      </w:r>
    </w:p>
    <w:p w14:paraId="3E70C656" w14:textId="4A308833" w:rsidR="00176BBA" w:rsidRPr="00176BBA" w:rsidRDefault="00176BBA" w:rsidP="00176BBA">
      <w:pPr>
        <w:pStyle w:val="Bullet1"/>
      </w:pPr>
      <w:r w:rsidRPr="00176BBA">
        <w:lastRenderedPageBreak/>
        <w:t>à l’embarquement, attendez-nous à la porte pour qu’on vous accompagne jusqu’à l’intérieur du véhicule;</w:t>
      </w:r>
    </w:p>
    <w:p w14:paraId="0775A89D" w14:textId="5749EDB1" w:rsidR="00176BBA" w:rsidRPr="00176BBA" w:rsidRDefault="00176BBA" w:rsidP="00176BBA">
      <w:pPr>
        <w:pStyle w:val="Bullet1"/>
      </w:pPr>
      <w:r w:rsidRPr="00176BBA">
        <w:t>si vous en sentez le besoin, informez-nous sur votre condition actuelle. Ainsi, nous vous apporterons une aide accrue, de votre embarquement jusqu’au débarquement;</w:t>
      </w:r>
    </w:p>
    <w:p w14:paraId="47D23A91" w14:textId="15FAF306" w:rsidR="00176BBA" w:rsidRPr="00176BBA" w:rsidRDefault="00176BBA" w:rsidP="00176BBA">
      <w:pPr>
        <w:pStyle w:val="Bullet1"/>
      </w:pPr>
      <w:r w:rsidRPr="00176BBA">
        <w:t>au débarquement, attendez qu’on vous ouvre la portière du véhicule. Laissez-nous ensuite vous accompagner jusqu’à votre porte.</w:t>
      </w:r>
    </w:p>
    <w:p w14:paraId="6F910780" w14:textId="671DBAF8" w:rsidR="003A7BEB" w:rsidRDefault="00176BBA" w:rsidP="00176BBA">
      <w:r w:rsidRPr="00176BBA">
        <w:t>C’est important qu’on vous accompagne entre la porte de votre lieu d’arrivée ou de destination, et celle du véhicule. Cet accompagnement peut prévenir un désagrément dont vous voulez sûrement vous passer.</w:t>
      </w:r>
    </w:p>
    <w:p w14:paraId="14B5EDF6" w14:textId="77777777" w:rsidR="00176BBA" w:rsidRDefault="00176BBA" w:rsidP="00176BBA"/>
    <w:p w14:paraId="0C9DBF4F" w14:textId="749F8706" w:rsidR="003370C6" w:rsidRPr="007F48BD" w:rsidRDefault="00354078" w:rsidP="007F48BD">
      <w:pPr>
        <w:pStyle w:val="Titre1"/>
      </w:pPr>
      <w:bookmarkStart w:id="17" w:name="_La_ceinture_baudrier"/>
      <w:bookmarkStart w:id="18" w:name="_Vous_avez_des"/>
      <w:bookmarkStart w:id="19" w:name="_Au-delà_du_déplacement"/>
      <w:bookmarkStart w:id="20" w:name="_L’équipe_de_la"/>
      <w:bookmarkStart w:id="21" w:name="_Parler_ensemble_du"/>
      <w:bookmarkEnd w:id="17"/>
      <w:bookmarkEnd w:id="18"/>
      <w:bookmarkEnd w:id="19"/>
      <w:bookmarkEnd w:id="20"/>
      <w:bookmarkEnd w:id="21"/>
      <w:r w:rsidRPr="00354078">
        <w:t>Parler ensemble du Transport adapté et d’accessibilité universelle</w:t>
      </w:r>
      <w:r w:rsidR="005D3433" w:rsidRPr="007F48BD">
        <w:t xml:space="preserve"> </w:t>
      </w:r>
    </w:p>
    <w:p w14:paraId="7E2C43D0" w14:textId="74507384" w:rsidR="00545D5A" w:rsidRDefault="00354078" w:rsidP="00995DA6">
      <w:r w:rsidRPr="00354078">
        <w:rPr>
          <w:noProof/>
        </w:rPr>
        <w:drawing>
          <wp:inline distT="0" distB="0" distL="0" distR="0" wp14:anchorId="6E7C1036" wp14:editId="528CCC66">
            <wp:extent cx="2800350" cy="2166706"/>
            <wp:effectExtent l="0" t="0" r="0" b="5080"/>
            <wp:docPr id="205982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4690" cy="2177801"/>
                    </a:xfrm>
                    <a:prstGeom prst="rect">
                      <a:avLst/>
                    </a:prstGeom>
                    <a:noFill/>
                    <a:ln>
                      <a:noFill/>
                    </a:ln>
                  </pic:spPr>
                </pic:pic>
              </a:graphicData>
            </a:graphic>
          </wp:inline>
        </w:drawing>
      </w:r>
    </w:p>
    <w:p w14:paraId="45285B6E" w14:textId="420CA920" w:rsidR="00545D5A" w:rsidRDefault="00354078" w:rsidP="00545D5A">
      <w:pPr>
        <w:pStyle w:val="Lgende"/>
      </w:pPr>
      <w:r>
        <w:t>Des personnes présentes à l’événement</w:t>
      </w:r>
      <w:r w:rsidR="00545D5A">
        <w:t>.</w:t>
      </w:r>
    </w:p>
    <w:p w14:paraId="401CA7E9" w14:textId="77777777" w:rsidR="00354078" w:rsidRDefault="00354078" w:rsidP="00354078">
      <w:r>
        <w:t xml:space="preserve">Le 21 février dernier, plusieurs personnes de tous les horizons ont participé à une Soirée d’information et d’échanges sur ces deux sujets. Parmi les membres des équipes STM présents pour écouter les commentaires et répondre aux questions, on comptait notre </w:t>
      </w:r>
      <w:r>
        <w:lastRenderedPageBreak/>
        <w:t xml:space="preserve">directrice-générale, Marie-Claude Léonard, ainsi que le président de notre conseil d’administration, Éric Allan Caldwell. </w:t>
      </w:r>
    </w:p>
    <w:p w14:paraId="26627A80" w14:textId="77777777" w:rsidR="00354078" w:rsidRDefault="00354078" w:rsidP="00354078">
      <w:r>
        <w:t>Les échanges ont été fructueux, et les informations partagées ont été utiles. Alors que les membres du public ont pu présenter les attentes et leurs suggestions, nos collègues de la STM ont pu expliquer aux personnes présentes le cadre et le champ d’action d’une société de transport comme la nôtre.</w:t>
      </w:r>
    </w:p>
    <w:p w14:paraId="2B0246B6" w14:textId="77777777" w:rsidR="00354078" w:rsidRDefault="00354078" w:rsidP="00354078">
      <w:pPr>
        <w:pStyle w:val="Titre2"/>
      </w:pPr>
      <w:r>
        <w:t>Écouter, comprendre, prendre des notes</w:t>
      </w:r>
    </w:p>
    <w:p w14:paraId="115F6F2A" w14:textId="77777777" w:rsidR="00354078" w:rsidRDefault="00354078" w:rsidP="00354078">
      <w:r>
        <w:t>C’est ce qu’on fait les gens de la STM. L’occasion était idéale pour porter une attention précise à la voix du public. Les commentaires recueillis nous aideront à établir nos priorités en matière de service de transport adapté et d’accessibilité universelle dans nos réseaux de bus et de métro. Ce sont autant d’outils utiles à la prise de décision.</w:t>
      </w:r>
    </w:p>
    <w:p w14:paraId="506C134D" w14:textId="153856D5" w:rsidR="004F25FD" w:rsidRDefault="00354078" w:rsidP="00354078">
      <w:r>
        <w:t>Un grand merci à celles et ceux qui ont participé, sur place, à distance et par courriel. Cette initiative était attendue, et nous sommes reconnaissants de la participation du public.</w:t>
      </w:r>
    </w:p>
    <w:p w14:paraId="7171FC90" w14:textId="0B4DCD37" w:rsidR="00545D5A" w:rsidRDefault="00545D5A">
      <w:pPr>
        <w:spacing w:before="0" w:line="259" w:lineRule="auto"/>
        <w:rPr>
          <w:rFonts w:eastAsiaTheme="majorEastAsia" w:cstheme="majorBidi"/>
          <w:b/>
          <w:sz w:val="42"/>
          <w:szCs w:val="32"/>
        </w:rPr>
      </w:pPr>
      <w:bookmarkStart w:id="22" w:name="_Vous_avez_une"/>
      <w:bookmarkStart w:id="23" w:name="_Horaires_de_nos"/>
      <w:bookmarkEnd w:id="22"/>
      <w:bookmarkEnd w:id="23"/>
    </w:p>
    <w:p w14:paraId="35AF30EC" w14:textId="40AC95DC" w:rsidR="00626197" w:rsidRDefault="00354078" w:rsidP="007F48BD">
      <w:pPr>
        <w:pStyle w:val="Titre1"/>
      </w:pPr>
      <w:bookmarkStart w:id="24" w:name="_Parents_recherchés"/>
      <w:bookmarkEnd w:id="24"/>
      <w:r w:rsidRPr="00354078">
        <w:t>Parents recherchés</w:t>
      </w:r>
    </w:p>
    <w:p w14:paraId="74B8014D" w14:textId="6D3FE4EC" w:rsidR="00354078" w:rsidRDefault="00354078" w:rsidP="00354078">
      <w:r>
        <w:t>Une enquête en ligne, menée par la Faculté de médecine de l’Université Laval pour l’organisme montréalais Ex aequo, est à la recherche de personnes admissibles au service de transport adapté et qui l’utilisent, ou qui aimeraient l’utiliser, avec un enfant de 5 ans ou moins. Leurs opinions et expériences sont particulièrement recherchées.</w:t>
      </w:r>
    </w:p>
    <w:p w14:paraId="5216ED95" w14:textId="3B99D812" w:rsidR="00354078" w:rsidRDefault="00950D02" w:rsidP="00354078">
      <w:pPr>
        <w:pStyle w:val="Bullet1"/>
      </w:pPr>
      <w:hyperlink r:id="rId10" w:tgtFrame="_blank" w:history="1">
        <w:r w:rsidR="00354078" w:rsidRPr="00DA523A">
          <w:rPr>
            <w:rStyle w:val="Hyperlien"/>
          </w:rPr>
          <w:t>Cette enquête en ligne</w:t>
        </w:r>
      </w:hyperlink>
      <w:r w:rsidR="00354078">
        <w:t xml:space="preserve"> prend moins de 20 minutes à remplir.</w:t>
      </w:r>
    </w:p>
    <w:p w14:paraId="1A8CFDFC" w14:textId="54A54013" w:rsidR="00626197" w:rsidRDefault="00354078" w:rsidP="00354078">
      <w:pPr>
        <w:pStyle w:val="Bullet1"/>
      </w:pPr>
      <w:r>
        <w:t>Elle est adaptée pour la majorité des synthèses vocales.</w:t>
      </w:r>
    </w:p>
    <w:p w14:paraId="7140F3F5" w14:textId="77777777" w:rsidR="00354078" w:rsidRDefault="00354078" w:rsidP="00354078">
      <w:pPr>
        <w:pStyle w:val="Bullet1"/>
        <w:numPr>
          <w:ilvl w:val="0"/>
          <w:numId w:val="0"/>
        </w:numPr>
      </w:pPr>
    </w:p>
    <w:p w14:paraId="081E9C33" w14:textId="77777777" w:rsidR="00DA523A" w:rsidRDefault="00DA523A" w:rsidP="00354078">
      <w:pPr>
        <w:pStyle w:val="Bullet1"/>
        <w:numPr>
          <w:ilvl w:val="0"/>
          <w:numId w:val="0"/>
        </w:numPr>
      </w:pPr>
    </w:p>
    <w:p w14:paraId="0F61A7EB" w14:textId="77777777" w:rsidR="00354078" w:rsidRDefault="00354078" w:rsidP="00354078">
      <w:pPr>
        <w:pStyle w:val="Bullet1"/>
        <w:numPr>
          <w:ilvl w:val="0"/>
          <w:numId w:val="0"/>
        </w:numPr>
      </w:pPr>
    </w:p>
    <w:sectPr w:rsidR="0035407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D5156" w14:textId="77777777" w:rsidR="00EC4D1D" w:rsidRDefault="00EC4D1D" w:rsidP="001207ED">
      <w:pPr>
        <w:spacing w:before="0" w:after="0" w:line="240" w:lineRule="auto"/>
      </w:pPr>
      <w:r>
        <w:separator/>
      </w:r>
    </w:p>
  </w:endnote>
  <w:endnote w:type="continuationSeparator" w:id="0">
    <w:p w14:paraId="4A373208" w14:textId="77777777" w:rsidR="00EC4D1D" w:rsidRDefault="00EC4D1D" w:rsidP="001207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TMMontreal-Bold">
    <w:altName w:val="Yu Gothic"/>
    <w:panose1 w:val="00000000000000000000"/>
    <w:charset w:val="8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5D87E" w14:textId="77777777" w:rsidR="00EC4D1D" w:rsidRDefault="00EC4D1D" w:rsidP="001207ED">
      <w:pPr>
        <w:spacing w:before="0" w:after="0" w:line="240" w:lineRule="auto"/>
      </w:pPr>
      <w:r>
        <w:separator/>
      </w:r>
    </w:p>
  </w:footnote>
  <w:footnote w:type="continuationSeparator" w:id="0">
    <w:p w14:paraId="01832B4B" w14:textId="77777777" w:rsidR="00EC4D1D" w:rsidRDefault="00EC4D1D" w:rsidP="001207E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95C37"/>
    <w:multiLevelType w:val="hybridMultilevel"/>
    <w:tmpl w:val="E1CCDE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825BCF"/>
    <w:multiLevelType w:val="hybridMultilevel"/>
    <w:tmpl w:val="C3AADFE4"/>
    <w:lvl w:ilvl="0" w:tplc="9BAA61A6">
      <w:numFmt w:val="bullet"/>
      <w:lvlText w:val="-"/>
      <w:lvlJc w:val="left"/>
      <w:pPr>
        <w:ind w:left="1068" w:hanging="360"/>
      </w:pPr>
      <w:rPr>
        <w:rFonts w:ascii="Calibri" w:eastAsiaTheme="minorHAnsi" w:hAnsi="Calibri" w:cs="Calibri"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 w15:restartNumberingAfterBreak="0">
    <w:nsid w:val="07E50AA4"/>
    <w:multiLevelType w:val="hybridMultilevel"/>
    <w:tmpl w:val="B658D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DB300B"/>
    <w:multiLevelType w:val="hybridMultilevel"/>
    <w:tmpl w:val="97BED5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77125B"/>
    <w:multiLevelType w:val="hybridMultilevel"/>
    <w:tmpl w:val="AA1C5F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E3416BC"/>
    <w:multiLevelType w:val="hybridMultilevel"/>
    <w:tmpl w:val="B588B2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FEB6E67"/>
    <w:multiLevelType w:val="hybridMultilevel"/>
    <w:tmpl w:val="7048F87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133A4F6E"/>
    <w:multiLevelType w:val="hybridMultilevel"/>
    <w:tmpl w:val="079A16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60A3C0A"/>
    <w:multiLevelType w:val="hybridMultilevel"/>
    <w:tmpl w:val="11A2BAB8"/>
    <w:lvl w:ilvl="0" w:tplc="0C0C0001">
      <w:start w:val="1"/>
      <w:numFmt w:val="bullet"/>
      <w:lvlText w:val=""/>
      <w:lvlJc w:val="left"/>
      <w:pPr>
        <w:ind w:left="720" w:hanging="360"/>
      </w:pPr>
      <w:rPr>
        <w:rFonts w:ascii="Symbol" w:hAnsi="Symbol" w:hint="default"/>
      </w:rPr>
    </w:lvl>
    <w:lvl w:ilvl="1" w:tplc="9BAA61A6">
      <w:numFmt w:val="bullet"/>
      <w:lvlText w:val="-"/>
      <w:lvlJc w:val="left"/>
      <w:pPr>
        <w:ind w:left="1440" w:hanging="360"/>
      </w:pPr>
      <w:rPr>
        <w:rFonts w:ascii="Calibri" w:eastAsiaTheme="minorHAnsi" w:hAnsi="Calibri"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6D06911"/>
    <w:multiLevelType w:val="hybridMultilevel"/>
    <w:tmpl w:val="E1681772"/>
    <w:lvl w:ilvl="0" w:tplc="0C0C0001">
      <w:start w:val="1"/>
      <w:numFmt w:val="bullet"/>
      <w:lvlText w:val=""/>
      <w:lvlJc w:val="left"/>
      <w:pPr>
        <w:ind w:left="720" w:hanging="360"/>
      </w:pPr>
      <w:rPr>
        <w:rFonts w:ascii="Symbol" w:hAnsi="Symbol" w:hint="default"/>
      </w:rPr>
    </w:lvl>
    <w:lvl w:ilvl="1" w:tplc="9BAA61A6">
      <w:numFmt w:val="bullet"/>
      <w:lvlText w:val="-"/>
      <w:lvlJc w:val="left"/>
      <w:pPr>
        <w:ind w:left="1440" w:hanging="360"/>
      </w:pPr>
      <w:rPr>
        <w:rFonts w:ascii="Calibri" w:eastAsiaTheme="minorHAnsi" w:hAnsi="Calibri"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755533B"/>
    <w:multiLevelType w:val="hybridMultilevel"/>
    <w:tmpl w:val="7CECDEA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1" w15:restartNumberingAfterBreak="0">
    <w:nsid w:val="1F3B4E46"/>
    <w:multiLevelType w:val="hybridMultilevel"/>
    <w:tmpl w:val="4D761A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0731C97"/>
    <w:multiLevelType w:val="hybridMultilevel"/>
    <w:tmpl w:val="F4F87D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1544220"/>
    <w:multiLevelType w:val="hybridMultilevel"/>
    <w:tmpl w:val="310AC9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3B33522"/>
    <w:multiLevelType w:val="hybridMultilevel"/>
    <w:tmpl w:val="36140F7E"/>
    <w:lvl w:ilvl="0" w:tplc="9BAA61A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CA445F2"/>
    <w:multiLevelType w:val="hybridMultilevel"/>
    <w:tmpl w:val="4AB8CD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E0359F5"/>
    <w:multiLevelType w:val="hybridMultilevel"/>
    <w:tmpl w:val="AAEE096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17D50C0"/>
    <w:multiLevelType w:val="hybridMultilevel"/>
    <w:tmpl w:val="1584B22C"/>
    <w:lvl w:ilvl="0" w:tplc="25325A5C">
      <w:numFmt w:val="bullet"/>
      <w:lvlText w:val="-"/>
      <w:lvlJc w:val="left"/>
      <w:pPr>
        <w:ind w:left="510" w:hanging="360"/>
      </w:pPr>
      <w:rPr>
        <w:rFonts w:ascii="Arial" w:eastAsiaTheme="minorHAnsi" w:hAnsi="Arial" w:cs="Arial" w:hint="default"/>
      </w:rPr>
    </w:lvl>
    <w:lvl w:ilvl="1" w:tplc="0C0C0003" w:tentative="1">
      <w:start w:val="1"/>
      <w:numFmt w:val="bullet"/>
      <w:lvlText w:val="o"/>
      <w:lvlJc w:val="left"/>
      <w:pPr>
        <w:ind w:left="1230" w:hanging="360"/>
      </w:pPr>
      <w:rPr>
        <w:rFonts w:ascii="Courier New" w:hAnsi="Courier New" w:cs="Courier New" w:hint="default"/>
      </w:rPr>
    </w:lvl>
    <w:lvl w:ilvl="2" w:tplc="0C0C0005" w:tentative="1">
      <w:start w:val="1"/>
      <w:numFmt w:val="bullet"/>
      <w:lvlText w:val=""/>
      <w:lvlJc w:val="left"/>
      <w:pPr>
        <w:ind w:left="1950" w:hanging="360"/>
      </w:pPr>
      <w:rPr>
        <w:rFonts w:ascii="Wingdings" w:hAnsi="Wingdings" w:hint="default"/>
      </w:rPr>
    </w:lvl>
    <w:lvl w:ilvl="3" w:tplc="0C0C0001" w:tentative="1">
      <w:start w:val="1"/>
      <w:numFmt w:val="bullet"/>
      <w:lvlText w:val=""/>
      <w:lvlJc w:val="left"/>
      <w:pPr>
        <w:ind w:left="2670" w:hanging="360"/>
      </w:pPr>
      <w:rPr>
        <w:rFonts w:ascii="Symbol" w:hAnsi="Symbol" w:hint="default"/>
      </w:rPr>
    </w:lvl>
    <w:lvl w:ilvl="4" w:tplc="0C0C0003" w:tentative="1">
      <w:start w:val="1"/>
      <w:numFmt w:val="bullet"/>
      <w:lvlText w:val="o"/>
      <w:lvlJc w:val="left"/>
      <w:pPr>
        <w:ind w:left="3390" w:hanging="360"/>
      </w:pPr>
      <w:rPr>
        <w:rFonts w:ascii="Courier New" w:hAnsi="Courier New" w:cs="Courier New" w:hint="default"/>
      </w:rPr>
    </w:lvl>
    <w:lvl w:ilvl="5" w:tplc="0C0C0005" w:tentative="1">
      <w:start w:val="1"/>
      <w:numFmt w:val="bullet"/>
      <w:lvlText w:val=""/>
      <w:lvlJc w:val="left"/>
      <w:pPr>
        <w:ind w:left="4110" w:hanging="360"/>
      </w:pPr>
      <w:rPr>
        <w:rFonts w:ascii="Wingdings" w:hAnsi="Wingdings" w:hint="default"/>
      </w:rPr>
    </w:lvl>
    <w:lvl w:ilvl="6" w:tplc="0C0C0001" w:tentative="1">
      <w:start w:val="1"/>
      <w:numFmt w:val="bullet"/>
      <w:lvlText w:val=""/>
      <w:lvlJc w:val="left"/>
      <w:pPr>
        <w:ind w:left="4830" w:hanging="360"/>
      </w:pPr>
      <w:rPr>
        <w:rFonts w:ascii="Symbol" w:hAnsi="Symbol" w:hint="default"/>
      </w:rPr>
    </w:lvl>
    <w:lvl w:ilvl="7" w:tplc="0C0C0003" w:tentative="1">
      <w:start w:val="1"/>
      <w:numFmt w:val="bullet"/>
      <w:lvlText w:val="o"/>
      <w:lvlJc w:val="left"/>
      <w:pPr>
        <w:ind w:left="5550" w:hanging="360"/>
      </w:pPr>
      <w:rPr>
        <w:rFonts w:ascii="Courier New" w:hAnsi="Courier New" w:cs="Courier New" w:hint="default"/>
      </w:rPr>
    </w:lvl>
    <w:lvl w:ilvl="8" w:tplc="0C0C0005" w:tentative="1">
      <w:start w:val="1"/>
      <w:numFmt w:val="bullet"/>
      <w:lvlText w:val=""/>
      <w:lvlJc w:val="left"/>
      <w:pPr>
        <w:ind w:left="6270" w:hanging="360"/>
      </w:pPr>
      <w:rPr>
        <w:rFonts w:ascii="Wingdings" w:hAnsi="Wingdings" w:hint="default"/>
      </w:rPr>
    </w:lvl>
  </w:abstractNum>
  <w:abstractNum w:abstractNumId="18" w15:restartNumberingAfterBreak="0">
    <w:nsid w:val="320652D5"/>
    <w:multiLevelType w:val="hybridMultilevel"/>
    <w:tmpl w:val="F09ADE0A"/>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219211D"/>
    <w:multiLevelType w:val="hybridMultilevel"/>
    <w:tmpl w:val="6696F98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4F903F7"/>
    <w:multiLevelType w:val="hybridMultilevel"/>
    <w:tmpl w:val="AA1C85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D4E2621"/>
    <w:multiLevelType w:val="hybridMultilevel"/>
    <w:tmpl w:val="29F86EB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08B4B52"/>
    <w:multiLevelType w:val="hybridMultilevel"/>
    <w:tmpl w:val="A9F244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6200569"/>
    <w:multiLevelType w:val="hybridMultilevel"/>
    <w:tmpl w:val="DB3AC34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48F07053"/>
    <w:multiLevelType w:val="hybridMultilevel"/>
    <w:tmpl w:val="C4FA470C"/>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493540C1"/>
    <w:multiLevelType w:val="hybridMultilevel"/>
    <w:tmpl w:val="B7A0EFC8"/>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6" w15:restartNumberingAfterBreak="0">
    <w:nsid w:val="4B9962EC"/>
    <w:multiLevelType w:val="hybridMultilevel"/>
    <w:tmpl w:val="FF3A108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F855D62"/>
    <w:multiLevelType w:val="hybridMultilevel"/>
    <w:tmpl w:val="71F439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30768D1"/>
    <w:multiLevelType w:val="hybridMultilevel"/>
    <w:tmpl w:val="7854C70C"/>
    <w:lvl w:ilvl="0" w:tplc="B190713E">
      <w:start w:val="1"/>
      <w:numFmt w:val="bullet"/>
      <w:pStyle w:val="Bullet1"/>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2274450"/>
    <w:multiLevelType w:val="hybridMultilevel"/>
    <w:tmpl w:val="D548EB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64661F8"/>
    <w:multiLevelType w:val="hybridMultilevel"/>
    <w:tmpl w:val="8876A9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8C464E4"/>
    <w:multiLevelType w:val="hybridMultilevel"/>
    <w:tmpl w:val="B25E68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AAA5CC6"/>
    <w:multiLevelType w:val="hybridMultilevel"/>
    <w:tmpl w:val="B74436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C0972BF"/>
    <w:multiLevelType w:val="hybridMultilevel"/>
    <w:tmpl w:val="A5567C1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34" w15:restartNumberingAfterBreak="0">
    <w:nsid w:val="749413D6"/>
    <w:multiLevelType w:val="hybridMultilevel"/>
    <w:tmpl w:val="125A8B46"/>
    <w:lvl w:ilvl="0" w:tplc="F50C4DEE">
      <w:start w:val="1"/>
      <w:numFmt w:val="decimal"/>
      <w:lvlText w:val="%1."/>
      <w:lvlJc w:val="left"/>
      <w:pPr>
        <w:ind w:left="720" w:hanging="360"/>
      </w:pPr>
      <w:rPr>
        <w:rFonts w:cstheme="minorBidi"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DEE61F8"/>
    <w:multiLevelType w:val="hybridMultilevel"/>
    <w:tmpl w:val="62EC76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546530901">
    <w:abstractNumId w:val="28"/>
  </w:num>
  <w:num w:numId="2" w16cid:durableId="1222907068">
    <w:abstractNumId w:val="10"/>
  </w:num>
  <w:num w:numId="3" w16cid:durableId="1653173520">
    <w:abstractNumId w:val="29"/>
  </w:num>
  <w:num w:numId="4" w16cid:durableId="174805959">
    <w:abstractNumId w:val="17"/>
  </w:num>
  <w:num w:numId="5" w16cid:durableId="1470707911">
    <w:abstractNumId w:val="12"/>
  </w:num>
  <w:num w:numId="6" w16cid:durableId="53937721">
    <w:abstractNumId w:val="15"/>
  </w:num>
  <w:num w:numId="7" w16cid:durableId="717364382">
    <w:abstractNumId w:val="4"/>
  </w:num>
  <w:num w:numId="8" w16cid:durableId="1329560036">
    <w:abstractNumId w:val="11"/>
  </w:num>
  <w:num w:numId="9" w16cid:durableId="1387026045">
    <w:abstractNumId w:val="31"/>
  </w:num>
  <w:num w:numId="10" w16cid:durableId="1342395362">
    <w:abstractNumId w:val="3"/>
  </w:num>
  <w:num w:numId="11" w16cid:durableId="1220822425">
    <w:abstractNumId w:val="1"/>
  </w:num>
  <w:num w:numId="12" w16cid:durableId="1291935318">
    <w:abstractNumId w:val="21"/>
  </w:num>
  <w:num w:numId="13" w16cid:durableId="618217934">
    <w:abstractNumId w:val="9"/>
  </w:num>
  <w:num w:numId="14" w16cid:durableId="426074889">
    <w:abstractNumId w:val="8"/>
  </w:num>
  <w:num w:numId="15" w16cid:durableId="1767799076">
    <w:abstractNumId w:val="14"/>
  </w:num>
  <w:num w:numId="16" w16cid:durableId="170416775">
    <w:abstractNumId w:val="5"/>
  </w:num>
  <w:num w:numId="17" w16cid:durableId="1815758014">
    <w:abstractNumId w:val="7"/>
  </w:num>
  <w:num w:numId="18" w16cid:durableId="1254125801">
    <w:abstractNumId w:val="32"/>
  </w:num>
  <w:num w:numId="19" w16cid:durableId="821965783">
    <w:abstractNumId w:val="27"/>
  </w:num>
  <w:num w:numId="20" w16cid:durableId="1759520099">
    <w:abstractNumId w:val="18"/>
  </w:num>
  <w:num w:numId="21" w16cid:durableId="353042667">
    <w:abstractNumId w:val="25"/>
  </w:num>
  <w:num w:numId="22" w16cid:durableId="996030736">
    <w:abstractNumId w:val="33"/>
  </w:num>
  <w:num w:numId="23" w16cid:durableId="671375344">
    <w:abstractNumId w:val="6"/>
  </w:num>
  <w:num w:numId="24" w16cid:durableId="593440226">
    <w:abstractNumId w:val="30"/>
  </w:num>
  <w:num w:numId="25" w16cid:durableId="1040515359">
    <w:abstractNumId w:val="23"/>
  </w:num>
  <w:num w:numId="26" w16cid:durableId="1594389612">
    <w:abstractNumId w:val="2"/>
  </w:num>
  <w:num w:numId="27" w16cid:durableId="850995742">
    <w:abstractNumId w:val="26"/>
  </w:num>
  <w:num w:numId="28" w16cid:durableId="807868092">
    <w:abstractNumId w:val="13"/>
  </w:num>
  <w:num w:numId="29" w16cid:durableId="893126926">
    <w:abstractNumId w:val="16"/>
  </w:num>
  <w:num w:numId="30" w16cid:durableId="1479420492">
    <w:abstractNumId w:val="22"/>
  </w:num>
  <w:num w:numId="31" w16cid:durableId="1316378876">
    <w:abstractNumId w:val="34"/>
  </w:num>
  <w:num w:numId="32" w16cid:durableId="189731720">
    <w:abstractNumId w:val="19"/>
  </w:num>
  <w:num w:numId="33" w16cid:durableId="2102068206">
    <w:abstractNumId w:val="24"/>
  </w:num>
  <w:num w:numId="34" w16cid:durableId="1359309163">
    <w:abstractNumId w:val="0"/>
  </w:num>
  <w:num w:numId="35" w16cid:durableId="1284656774">
    <w:abstractNumId w:val="20"/>
  </w:num>
  <w:num w:numId="36" w16cid:durableId="20301398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A2D"/>
    <w:rsid w:val="00022ED8"/>
    <w:rsid w:val="00031438"/>
    <w:rsid w:val="00041D98"/>
    <w:rsid w:val="00045CC3"/>
    <w:rsid w:val="00053778"/>
    <w:rsid w:val="000566CF"/>
    <w:rsid w:val="00063F78"/>
    <w:rsid w:val="00085360"/>
    <w:rsid w:val="000950AD"/>
    <w:rsid w:val="00095960"/>
    <w:rsid w:val="00096D30"/>
    <w:rsid w:val="000D7830"/>
    <w:rsid w:val="000E5F5E"/>
    <w:rsid w:val="000E7416"/>
    <w:rsid w:val="000F0FB1"/>
    <w:rsid w:val="000F2F8A"/>
    <w:rsid w:val="001040DC"/>
    <w:rsid w:val="00104247"/>
    <w:rsid w:val="0011011B"/>
    <w:rsid w:val="001207ED"/>
    <w:rsid w:val="00141292"/>
    <w:rsid w:val="0014449A"/>
    <w:rsid w:val="00170475"/>
    <w:rsid w:val="00176BBA"/>
    <w:rsid w:val="00181342"/>
    <w:rsid w:val="00184247"/>
    <w:rsid w:val="00192749"/>
    <w:rsid w:val="001A0D3E"/>
    <w:rsid w:val="001A2ACF"/>
    <w:rsid w:val="001B3DED"/>
    <w:rsid w:val="001C5033"/>
    <w:rsid w:val="001F40A1"/>
    <w:rsid w:val="001F52E7"/>
    <w:rsid w:val="00201B72"/>
    <w:rsid w:val="002032BC"/>
    <w:rsid w:val="00217D87"/>
    <w:rsid w:val="00221B33"/>
    <w:rsid w:val="00227CB5"/>
    <w:rsid w:val="00244C05"/>
    <w:rsid w:val="002567CC"/>
    <w:rsid w:val="00260042"/>
    <w:rsid w:val="00262C64"/>
    <w:rsid w:val="00272659"/>
    <w:rsid w:val="00280B55"/>
    <w:rsid w:val="0028578F"/>
    <w:rsid w:val="00294708"/>
    <w:rsid w:val="0029485A"/>
    <w:rsid w:val="002B2DBF"/>
    <w:rsid w:val="002B7C79"/>
    <w:rsid w:val="002C3592"/>
    <w:rsid w:val="002C6C89"/>
    <w:rsid w:val="002E2289"/>
    <w:rsid w:val="00313349"/>
    <w:rsid w:val="00316331"/>
    <w:rsid w:val="00333BBD"/>
    <w:rsid w:val="00336A2E"/>
    <w:rsid w:val="003370C6"/>
    <w:rsid w:val="00354078"/>
    <w:rsid w:val="00355EC0"/>
    <w:rsid w:val="00361504"/>
    <w:rsid w:val="00366EAE"/>
    <w:rsid w:val="00375A33"/>
    <w:rsid w:val="00386CC2"/>
    <w:rsid w:val="003908C4"/>
    <w:rsid w:val="003924D3"/>
    <w:rsid w:val="003940F7"/>
    <w:rsid w:val="003A119E"/>
    <w:rsid w:val="003A3A60"/>
    <w:rsid w:val="003A4F6A"/>
    <w:rsid w:val="003A7BEB"/>
    <w:rsid w:val="003B05E2"/>
    <w:rsid w:val="003C2ACC"/>
    <w:rsid w:val="003D6F50"/>
    <w:rsid w:val="003E3973"/>
    <w:rsid w:val="003F367F"/>
    <w:rsid w:val="00403504"/>
    <w:rsid w:val="00404559"/>
    <w:rsid w:val="004051EE"/>
    <w:rsid w:val="0041233C"/>
    <w:rsid w:val="00412880"/>
    <w:rsid w:val="004238A7"/>
    <w:rsid w:val="004416D8"/>
    <w:rsid w:val="00443FA4"/>
    <w:rsid w:val="00446A93"/>
    <w:rsid w:val="00457768"/>
    <w:rsid w:val="004663F7"/>
    <w:rsid w:val="00467A1A"/>
    <w:rsid w:val="0047033A"/>
    <w:rsid w:val="00491263"/>
    <w:rsid w:val="004921A4"/>
    <w:rsid w:val="004A2C5D"/>
    <w:rsid w:val="004B2CA0"/>
    <w:rsid w:val="004C1A2D"/>
    <w:rsid w:val="004D5ACB"/>
    <w:rsid w:val="004E52D0"/>
    <w:rsid w:val="004F25FD"/>
    <w:rsid w:val="004F61E0"/>
    <w:rsid w:val="005050A3"/>
    <w:rsid w:val="005221D1"/>
    <w:rsid w:val="00523CFF"/>
    <w:rsid w:val="0052525A"/>
    <w:rsid w:val="005258D5"/>
    <w:rsid w:val="00544F78"/>
    <w:rsid w:val="00545191"/>
    <w:rsid w:val="00545D5A"/>
    <w:rsid w:val="00556787"/>
    <w:rsid w:val="00557D54"/>
    <w:rsid w:val="00563146"/>
    <w:rsid w:val="00566600"/>
    <w:rsid w:val="005740C7"/>
    <w:rsid w:val="005843B8"/>
    <w:rsid w:val="00585B13"/>
    <w:rsid w:val="00592916"/>
    <w:rsid w:val="005A5F05"/>
    <w:rsid w:val="005C16D6"/>
    <w:rsid w:val="005C26F8"/>
    <w:rsid w:val="005C48BF"/>
    <w:rsid w:val="005D02F0"/>
    <w:rsid w:val="005D0A2F"/>
    <w:rsid w:val="005D3433"/>
    <w:rsid w:val="005E3AE6"/>
    <w:rsid w:val="005F4CA9"/>
    <w:rsid w:val="005F51BD"/>
    <w:rsid w:val="00611046"/>
    <w:rsid w:val="00614EE9"/>
    <w:rsid w:val="00626197"/>
    <w:rsid w:val="0063087D"/>
    <w:rsid w:val="00633727"/>
    <w:rsid w:val="00634ACF"/>
    <w:rsid w:val="00641AF6"/>
    <w:rsid w:val="00647A5D"/>
    <w:rsid w:val="00653623"/>
    <w:rsid w:val="00660403"/>
    <w:rsid w:val="00662FD7"/>
    <w:rsid w:val="006640F7"/>
    <w:rsid w:val="00666395"/>
    <w:rsid w:val="00674EB2"/>
    <w:rsid w:val="00676F5D"/>
    <w:rsid w:val="00682B68"/>
    <w:rsid w:val="006854AE"/>
    <w:rsid w:val="006A0566"/>
    <w:rsid w:val="006A5459"/>
    <w:rsid w:val="006B3A3B"/>
    <w:rsid w:val="006B6DA6"/>
    <w:rsid w:val="006D3F5B"/>
    <w:rsid w:val="00700B81"/>
    <w:rsid w:val="00722764"/>
    <w:rsid w:val="0073564C"/>
    <w:rsid w:val="00755635"/>
    <w:rsid w:val="00765E38"/>
    <w:rsid w:val="00772F80"/>
    <w:rsid w:val="0078703A"/>
    <w:rsid w:val="007A24C5"/>
    <w:rsid w:val="007A5841"/>
    <w:rsid w:val="007A70A6"/>
    <w:rsid w:val="007B4B55"/>
    <w:rsid w:val="007F48BD"/>
    <w:rsid w:val="007F7CE0"/>
    <w:rsid w:val="008040E3"/>
    <w:rsid w:val="00807FFB"/>
    <w:rsid w:val="008147CC"/>
    <w:rsid w:val="00816984"/>
    <w:rsid w:val="00832347"/>
    <w:rsid w:val="00837F4F"/>
    <w:rsid w:val="00841990"/>
    <w:rsid w:val="00843A26"/>
    <w:rsid w:val="008519C4"/>
    <w:rsid w:val="00855081"/>
    <w:rsid w:val="00867EF3"/>
    <w:rsid w:val="008767E2"/>
    <w:rsid w:val="00890BCA"/>
    <w:rsid w:val="008971A0"/>
    <w:rsid w:val="008A226E"/>
    <w:rsid w:val="008A3EEC"/>
    <w:rsid w:val="008A4C7F"/>
    <w:rsid w:val="008D09F9"/>
    <w:rsid w:val="008D79CB"/>
    <w:rsid w:val="008E3332"/>
    <w:rsid w:val="008F232E"/>
    <w:rsid w:val="008F2E6C"/>
    <w:rsid w:val="008F7A04"/>
    <w:rsid w:val="00917BB1"/>
    <w:rsid w:val="00926013"/>
    <w:rsid w:val="00937B8F"/>
    <w:rsid w:val="00955C17"/>
    <w:rsid w:val="00957D64"/>
    <w:rsid w:val="00960346"/>
    <w:rsid w:val="009610C8"/>
    <w:rsid w:val="00984B56"/>
    <w:rsid w:val="00986188"/>
    <w:rsid w:val="0098717B"/>
    <w:rsid w:val="00987958"/>
    <w:rsid w:val="009937DE"/>
    <w:rsid w:val="00995DA6"/>
    <w:rsid w:val="009A30D8"/>
    <w:rsid w:val="009B508A"/>
    <w:rsid w:val="009B6A5E"/>
    <w:rsid w:val="009C50F2"/>
    <w:rsid w:val="009D7B25"/>
    <w:rsid w:val="00A03AEF"/>
    <w:rsid w:val="00A04ED1"/>
    <w:rsid w:val="00A10AEA"/>
    <w:rsid w:val="00A177C9"/>
    <w:rsid w:val="00A17A4D"/>
    <w:rsid w:val="00A320E3"/>
    <w:rsid w:val="00A358F6"/>
    <w:rsid w:val="00A474BD"/>
    <w:rsid w:val="00A513FC"/>
    <w:rsid w:val="00A83CD6"/>
    <w:rsid w:val="00A910DC"/>
    <w:rsid w:val="00AA7A8B"/>
    <w:rsid w:val="00AB41B5"/>
    <w:rsid w:val="00AC3125"/>
    <w:rsid w:val="00AC6A54"/>
    <w:rsid w:val="00AC7D6A"/>
    <w:rsid w:val="00AD6348"/>
    <w:rsid w:val="00B0793E"/>
    <w:rsid w:val="00B37224"/>
    <w:rsid w:val="00B53DE0"/>
    <w:rsid w:val="00B80E15"/>
    <w:rsid w:val="00B87CBE"/>
    <w:rsid w:val="00B926AA"/>
    <w:rsid w:val="00B957B2"/>
    <w:rsid w:val="00B96347"/>
    <w:rsid w:val="00BA4C2C"/>
    <w:rsid w:val="00BB2701"/>
    <w:rsid w:val="00BC7C6A"/>
    <w:rsid w:val="00BD7D7A"/>
    <w:rsid w:val="00BF0076"/>
    <w:rsid w:val="00BF240C"/>
    <w:rsid w:val="00BF73DA"/>
    <w:rsid w:val="00C0591A"/>
    <w:rsid w:val="00C06BBB"/>
    <w:rsid w:val="00C129F3"/>
    <w:rsid w:val="00C24AF6"/>
    <w:rsid w:val="00C34DC3"/>
    <w:rsid w:val="00C44DE2"/>
    <w:rsid w:val="00C46BC2"/>
    <w:rsid w:val="00C570E4"/>
    <w:rsid w:val="00C6116D"/>
    <w:rsid w:val="00C614CD"/>
    <w:rsid w:val="00C7236F"/>
    <w:rsid w:val="00C72B7C"/>
    <w:rsid w:val="00C75252"/>
    <w:rsid w:val="00C86FA8"/>
    <w:rsid w:val="00C97E32"/>
    <w:rsid w:val="00CA08DD"/>
    <w:rsid w:val="00CA230C"/>
    <w:rsid w:val="00CB0C33"/>
    <w:rsid w:val="00CC546B"/>
    <w:rsid w:val="00CC7609"/>
    <w:rsid w:val="00CD2C30"/>
    <w:rsid w:val="00CD42D9"/>
    <w:rsid w:val="00CD633D"/>
    <w:rsid w:val="00CD6DF8"/>
    <w:rsid w:val="00CE0AFD"/>
    <w:rsid w:val="00CE2932"/>
    <w:rsid w:val="00CE5782"/>
    <w:rsid w:val="00CF0FBC"/>
    <w:rsid w:val="00CF4A57"/>
    <w:rsid w:val="00D03246"/>
    <w:rsid w:val="00D04E72"/>
    <w:rsid w:val="00D17B23"/>
    <w:rsid w:val="00D21AAC"/>
    <w:rsid w:val="00D270C7"/>
    <w:rsid w:val="00D336D1"/>
    <w:rsid w:val="00D717E7"/>
    <w:rsid w:val="00D73611"/>
    <w:rsid w:val="00D910DD"/>
    <w:rsid w:val="00D977E5"/>
    <w:rsid w:val="00DA523A"/>
    <w:rsid w:val="00DA63D8"/>
    <w:rsid w:val="00DB2324"/>
    <w:rsid w:val="00DB427F"/>
    <w:rsid w:val="00DC4075"/>
    <w:rsid w:val="00DD3AD7"/>
    <w:rsid w:val="00DD6C25"/>
    <w:rsid w:val="00DE0CC0"/>
    <w:rsid w:val="00DF3D4E"/>
    <w:rsid w:val="00E139E7"/>
    <w:rsid w:val="00E158E0"/>
    <w:rsid w:val="00E24F38"/>
    <w:rsid w:val="00E36667"/>
    <w:rsid w:val="00E4704D"/>
    <w:rsid w:val="00E50BFD"/>
    <w:rsid w:val="00E64ADF"/>
    <w:rsid w:val="00E6509D"/>
    <w:rsid w:val="00E72072"/>
    <w:rsid w:val="00E73CD6"/>
    <w:rsid w:val="00E756FD"/>
    <w:rsid w:val="00E7614D"/>
    <w:rsid w:val="00E82B98"/>
    <w:rsid w:val="00E8755F"/>
    <w:rsid w:val="00E967D6"/>
    <w:rsid w:val="00E96D35"/>
    <w:rsid w:val="00EA0301"/>
    <w:rsid w:val="00EA1F84"/>
    <w:rsid w:val="00EA2E20"/>
    <w:rsid w:val="00EB1D56"/>
    <w:rsid w:val="00EC1172"/>
    <w:rsid w:val="00EC2492"/>
    <w:rsid w:val="00EC4D1D"/>
    <w:rsid w:val="00ED1E1E"/>
    <w:rsid w:val="00ED4423"/>
    <w:rsid w:val="00ED73B8"/>
    <w:rsid w:val="00EE6DCF"/>
    <w:rsid w:val="00F03213"/>
    <w:rsid w:val="00F04CB6"/>
    <w:rsid w:val="00F056FD"/>
    <w:rsid w:val="00F06567"/>
    <w:rsid w:val="00F4466E"/>
    <w:rsid w:val="00F45D19"/>
    <w:rsid w:val="00F54FE4"/>
    <w:rsid w:val="00F7125D"/>
    <w:rsid w:val="00F71CF4"/>
    <w:rsid w:val="00F855F1"/>
    <w:rsid w:val="00FA16F8"/>
    <w:rsid w:val="00FA2F5D"/>
    <w:rsid w:val="00FA45C2"/>
    <w:rsid w:val="00FA5B71"/>
    <w:rsid w:val="00FB7E6F"/>
    <w:rsid w:val="00FC17D3"/>
    <w:rsid w:val="00FC53F7"/>
    <w:rsid w:val="00FD28EF"/>
    <w:rsid w:val="00FE3120"/>
    <w:rsid w:val="00FE35E3"/>
    <w:rsid w:val="00FE7F9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12F4A"/>
  <w15:chartTrackingRefBased/>
  <w15:docId w15:val="{B3136262-C549-4ADB-823C-98AF66ACF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e STM AU (P)"/>
    <w:qFormat/>
    <w:rsid w:val="001A2ACF"/>
    <w:pPr>
      <w:spacing w:before="240" w:line="300" w:lineRule="auto"/>
    </w:pPr>
    <w:rPr>
      <w:rFonts w:ascii="Arial" w:hAnsi="Arial"/>
      <w:sz w:val="28"/>
    </w:rPr>
  </w:style>
  <w:style w:type="paragraph" w:styleId="Titre1">
    <w:name w:val="heading 1"/>
    <w:aliases w:val="Titre 1 STM AU - (H1)"/>
    <w:basedOn w:val="Normal"/>
    <w:next w:val="Normal"/>
    <w:link w:val="Titre1Car"/>
    <w:uiPriority w:val="9"/>
    <w:qFormat/>
    <w:rsid w:val="005740C7"/>
    <w:pPr>
      <w:keepNext/>
      <w:keepLines/>
      <w:spacing w:after="240"/>
      <w:outlineLvl w:val="0"/>
    </w:pPr>
    <w:rPr>
      <w:rFonts w:eastAsiaTheme="majorEastAsia" w:cstheme="majorBidi"/>
      <w:b/>
      <w:sz w:val="42"/>
      <w:szCs w:val="32"/>
    </w:rPr>
  </w:style>
  <w:style w:type="paragraph" w:styleId="Titre2">
    <w:name w:val="heading 2"/>
    <w:aliases w:val="intertitre (h2)"/>
    <w:basedOn w:val="Sous-titre"/>
    <w:next w:val="Normal"/>
    <w:link w:val="Titre2Car"/>
    <w:uiPriority w:val="9"/>
    <w:unhideWhenUsed/>
    <w:qFormat/>
    <w:rsid w:val="005740C7"/>
    <w:pPr>
      <w:outlineLvl w:val="1"/>
    </w:pPr>
    <w:rPr>
      <w:b w:val="0"/>
      <w:color w:val="2F5496" w:themeColor="accent5" w:themeShade="BF"/>
      <w:sz w:val="36"/>
    </w:rPr>
  </w:style>
  <w:style w:type="paragraph" w:styleId="Titre3">
    <w:name w:val="heading 3"/>
    <w:basedOn w:val="Normal"/>
    <w:next w:val="Normal"/>
    <w:link w:val="Titre3Car"/>
    <w:uiPriority w:val="9"/>
    <w:unhideWhenUsed/>
    <w:qFormat/>
    <w:rsid w:val="005740C7"/>
    <w:pPr>
      <w:keepNext/>
      <w:keepLines/>
      <w:spacing w:before="40" w:after="0"/>
      <w:outlineLvl w:val="2"/>
    </w:pPr>
    <w:rPr>
      <w:rFonts w:asciiTheme="majorHAnsi" w:eastAsiaTheme="majorEastAsia" w:hAnsiTheme="majorHAnsi" w:cstheme="majorBidi"/>
      <w:sz w:val="30"/>
      <w:szCs w:val="24"/>
    </w:rPr>
  </w:style>
  <w:style w:type="paragraph" w:styleId="Titre4">
    <w:name w:val="heading 4"/>
    <w:basedOn w:val="Normal"/>
    <w:next w:val="Normal"/>
    <w:link w:val="Titre4Car"/>
    <w:uiPriority w:val="9"/>
    <w:unhideWhenUsed/>
    <w:qFormat/>
    <w:rsid w:val="00B926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STM AU - (H1) Car"/>
    <w:basedOn w:val="Policepardfaut"/>
    <w:link w:val="Titre1"/>
    <w:uiPriority w:val="9"/>
    <w:rsid w:val="005740C7"/>
    <w:rPr>
      <w:rFonts w:ascii="Arial" w:eastAsiaTheme="majorEastAsia" w:hAnsi="Arial" w:cstheme="majorBidi"/>
      <w:b/>
      <w:sz w:val="42"/>
      <w:szCs w:val="32"/>
    </w:rPr>
  </w:style>
  <w:style w:type="paragraph" w:styleId="Paragraphedeliste">
    <w:name w:val="List Paragraph"/>
    <w:aliases w:val="Paragraphe STM AU - (P)"/>
    <w:basedOn w:val="Normal"/>
    <w:link w:val="ParagraphedelisteCar"/>
    <w:uiPriority w:val="34"/>
    <w:qFormat/>
    <w:rsid w:val="007A24C5"/>
    <w:pPr>
      <w:spacing w:before="0" w:line="259" w:lineRule="auto"/>
      <w:ind w:left="720"/>
      <w:contextualSpacing/>
    </w:pPr>
    <w:rPr>
      <w:sz w:val="22"/>
    </w:rPr>
  </w:style>
  <w:style w:type="paragraph" w:customStyle="1" w:styleId="Bullet1">
    <w:name w:val="Bullet 1"/>
    <w:basedOn w:val="Paragraphedeliste"/>
    <w:link w:val="Bullet1Car"/>
    <w:qFormat/>
    <w:rsid w:val="0098717B"/>
    <w:pPr>
      <w:numPr>
        <w:numId w:val="1"/>
      </w:numPr>
      <w:autoSpaceDE w:val="0"/>
      <w:autoSpaceDN w:val="0"/>
      <w:adjustRightInd w:val="0"/>
      <w:spacing w:before="100" w:after="100" w:line="240" w:lineRule="auto"/>
      <w:ind w:left="714" w:hanging="357"/>
    </w:pPr>
    <w:rPr>
      <w:rFonts w:eastAsia="STMMontreal-Bold" w:cs="Arial"/>
      <w:bCs/>
      <w:sz w:val="28"/>
      <w:szCs w:val="26"/>
    </w:rPr>
  </w:style>
  <w:style w:type="paragraph" w:styleId="Sous-titre">
    <w:name w:val="Subtitle"/>
    <w:aliases w:val="Intertire"/>
    <w:basedOn w:val="Normal"/>
    <w:next w:val="Normal"/>
    <w:link w:val="Sous-titreCar"/>
    <w:uiPriority w:val="11"/>
    <w:rsid w:val="0098717B"/>
    <w:pPr>
      <w:numPr>
        <w:ilvl w:val="1"/>
      </w:numPr>
      <w:spacing w:before="160" w:after="120" w:line="240" w:lineRule="auto"/>
    </w:pPr>
    <w:rPr>
      <w:rFonts w:eastAsiaTheme="minorEastAsia"/>
      <w:b/>
      <w:spacing w:val="15"/>
      <w:sz w:val="32"/>
    </w:rPr>
  </w:style>
  <w:style w:type="character" w:customStyle="1" w:styleId="ParagraphedelisteCar">
    <w:name w:val="Paragraphe de liste Car"/>
    <w:aliases w:val="Paragraphe STM AU - (P) Car"/>
    <w:basedOn w:val="Policepardfaut"/>
    <w:link w:val="Paragraphedeliste"/>
    <w:uiPriority w:val="34"/>
    <w:rsid w:val="007A24C5"/>
  </w:style>
  <w:style w:type="character" w:customStyle="1" w:styleId="Bullet1Car">
    <w:name w:val="Bullet 1 Car"/>
    <w:basedOn w:val="ParagraphedelisteCar"/>
    <w:link w:val="Bullet1"/>
    <w:rsid w:val="0098717B"/>
    <w:rPr>
      <w:rFonts w:ascii="Arial" w:eastAsia="STMMontreal-Bold" w:hAnsi="Arial" w:cs="Arial"/>
      <w:bCs/>
      <w:sz w:val="28"/>
      <w:szCs w:val="26"/>
    </w:rPr>
  </w:style>
  <w:style w:type="character" w:customStyle="1" w:styleId="Sous-titreCar">
    <w:name w:val="Sous-titre Car"/>
    <w:aliases w:val="Intertire Car"/>
    <w:basedOn w:val="Policepardfaut"/>
    <w:link w:val="Sous-titre"/>
    <w:uiPriority w:val="11"/>
    <w:rsid w:val="0098717B"/>
    <w:rPr>
      <w:rFonts w:ascii="Arial" w:eastAsiaTheme="minorEastAsia" w:hAnsi="Arial"/>
      <w:b/>
      <w:spacing w:val="15"/>
      <w:sz w:val="32"/>
    </w:rPr>
  </w:style>
  <w:style w:type="character" w:customStyle="1" w:styleId="Titre2Car">
    <w:name w:val="Titre 2 Car"/>
    <w:aliases w:val="intertitre (h2) Car"/>
    <w:basedOn w:val="Policepardfaut"/>
    <w:link w:val="Titre2"/>
    <w:uiPriority w:val="9"/>
    <w:rsid w:val="005740C7"/>
    <w:rPr>
      <w:rFonts w:ascii="Arial" w:eastAsiaTheme="minorEastAsia" w:hAnsi="Arial"/>
      <w:color w:val="2F5496" w:themeColor="accent5" w:themeShade="BF"/>
      <w:spacing w:val="15"/>
      <w:sz w:val="36"/>
    </w:rPr>
  </w:style>
  <w:style w:type="paragraph" w:styleId="Titre">
    <w:name w:val="Title"/>
    <w:aliases w:val="Titre STM AU (H)"/>
    <w:basedOn w:val="Normal"/>
    <w:next w:val="Normal"/>
    <w:link w:val="TitreCar"/>
    <w:uiPriority w:val="10"/>
    <w:qFormat/>
    <w:rsid w:val="00592916"/>
    <w:pPr>
      <w:spacing w:before="0" w:after="0" w:line="240" w:lineRule="auto"/>
      <w:contextualSpacing/>
    </w:pPr>
    <w:rPr>
      <w:rFonts w:eastAsiaTheme="majorEastAsia" w:cs="Arial"/>
      <w:spacing w:val="-10"/>
      <w:kern w:val="28"/>
      <w:sz w:val="48"/>
      <w:szCs w:val="40"/>
    </w:rPr>
  </w:style>
  <w:style w:type="character" w:customStyle="1" w:styleId="TitreCar">
    <w:name w:val="Titre Car"/>
    <w:aliases w:val="Titre STM AU (H) Car"/>
    <w:basedOn w:val="Policepardfaut"/>
    <w:link w:val="Titre"/>
    <w:uiPriority w:val="10"/>
    <w:rsid w:val="00592916"/>
    <w:rPr>
      <w:rFonts w:ascii="Arial" w:eastAsiaTheme="majorEastAsia" w:hAnsi="Arial" w:cs="Arial"/>
      <w:spacing w:val="-10"/>
      <w:kern w:val="28"/>
      <w:sz w:val="48"/>
      <w:szCs w:val="40"/>
    </w:rPr>
  </w:style>
  <w:style w:type="character" w:customStyle="1" w:styleId="Titre3Car">
    <w:name w:val="Titre 3 Car"/>
    <w:basedOn w:val="Policepardfaut"/>
    <w:link w:val="Titre3"/>
    <w:uiPriority w:val="9"/>
    <w:rsid w:val="005740C7"/>
    <w:rPr>
      <w:rFonts w:asciiTheme="majorHAnsi" w:eastAsiaTheme="majorEastAsia" w:hAnsiTheme="majorHAnsi" w:cstheme="majorBidi"/>
      <w:sz w:val="30"/>
      <w:szCs w:val="24"/>
    </w:rPr>
  </w:style>
  <w:style w:type="character" w:styleId="Hyperlien">
    <w:name w:val="Hyperlink"/>
    <w:basedOn w:val="Policepardfaut"/>
    <w:uiPriority w:val="99"/>
    <w:unhideWhenUsed/>
    <w:rsid w:val="00C570E4"/>
    <w:rPr>
      <w:color w:val="0563C1" w:themeColor="hyperlink"/>
      <w:u w:val="single"/>
    </w:rPr>
  </w:style>
  <w:style w:type="paragraph" w:styleId="Textedebulles">
    <w:name w:val="Balloon Text"/>
    <w:basedOn w:val="Normal"/>
    <w:link w:val="TextedebullesCar"/>
    <w:uiPriority w:val="99"/>
    <w:semiHidden/>
    <w:unhideWhenUsed/>
    <w:rsid w:val="00C570E4"/>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70E4"/>
    <w:rPr>
      <w:rFonts w:ascii="Segoe UI" w:hAnsi="Segoe UI" w:cs="Segoe UI"/>
      <w:sz w:val="18"/>
      <w:szCs w:val="18"/>
    </w:rPr>
  </w:style>
  <w:style w:type="character" w:styleId="Marquedecommentaire">
    <w:name w:val="annotation reference"/>
    <w:basedOn w:val="Policepardfaut"/>
    <w:uiPriority w:val="99"/>
    <w:semiHidden/>
    <w:unhideWhenUsed/>
    <w:rsid w:val="001207ED"/>
    <w:rPr>
      <w:sz w:val="16"/>
      <w:szCs w:val="16"/>
    </w:rPr>
  </w:style>
  <w:style w:type="paragraph" w:styleId="Commentaire">
    <w:name w:val="annotation text"/>
    <w:basedOn w:val="Normal"/>
    <w:link w:val="CommentaireCar"/>
    <w:uiPriority w:val="99"/>
    <w:unhideWhenUsed/>
    <w:rsid w:val="001207ED"/>
    <w:pPr>
      <w:spacing w:before="0" w:line="240" w:lineRule="auto"/>
    </w:pPr>
    <w:rPr>
      <w:rFonts w:asciiTheme="minorHAnsi" w:hAnsiTheme="minorHAnsi"/>
      <w:sz w:val="20"/>
      <w:szCs w:val="20"/>
    </w:rPr>
  </w:style>
  <w:style w:type="character" w:customStyle="1" w:styleId="CommentaireCar">
    <w:name w:val="Commentaire Car"/>
    <w:basedOn w:val="Policepardfaut"/>
    <w:link w:val="Commentaire"/>
    <w:uiPriority w:val="99"/>
    <w:rsid w:val="001207ED"/>
    <w:rPr>
      <w:sz w:val="20"/>
      <w:szCs w:val="20"/>
    </w:rPr>
  </w:style>
  <w:style w:type="paragraph" w:styleId="En-tte">
    <w:name w:val="header"/>
    <w:basedOn w:val="Normal"/>
    <w:link w:val="En-tteCar"/>
    <w:uiPriority w:val="99"/>
    <w:unhideWhenUsed/>
    <w:rsid w:val="001207ED"/>
    <w:pPr>
      <w:tabs>
        <w:tab w:val="center" w:pos="4320"/>
        <w:tab w:val="right" w:pos="8640"/>
      </w:tabs>
      <w:spacing w:before="0" w:after="0" w:line="240" w:lineRule="auto"/>
    </w:pPr>
  </w:style>
  <w:style w:type="character" w:customStyle="1" w:styleId="En-tteCar">
    <w:name w:val="En-tête Car"/>
    <w:basedOn w:val="Policepardfaut"/>
    <w:link w:val="En-tte"/>
    <w:uiPriority w:val="99"/>
    <w:rsid w:val="001207ED"/>
    <w:rPr>
      <w:rFonts w:ascii="Arial" w:hAnsi="Arial"/>
      <w:sz w:val="28"/>
    </w:rPr>
  </w:style>
  <w:style w:type="paragraph" w:styleId="Pieddepage">
    <w:name w:val="footer"/>
    <w:basedOn w:val="Normal"/>
    <w:link w:val="PieddepageCar"/>
    <w:uiPriority w:val="99"/>
    <w:unhideWhenUsed/>
    <w:rsid w:val="001207ED"/>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1207ED"/>
    <w:rPr>
      <w:rFonts w:ascii="Arial" w:hAnsi="Arial"/>
      <w:sz w:val="28"/>
    </w:rPr>
  </w:style>
  <w:style w:type="paragraph" w:styleId="Objetducommentaire">
    <w:name w:val="annotation subject"/>
    <w:basedOn w:val="Commentaire"/>
    <w:next w:val="Commentaire"/>
    <w:link w:val="ObjetducommentaireCar"/>
    <w:uiPriority w:val="99"/>
    <w:semiHidden/>
    <w:unhideWhenUsed/>
    <w:rsid w:val="00917BB1"/>
    <w:pPr>
      <w:spacing w:before="240"/>
    </w:pPr>
    <w:rPr>
      <w:rFonts w:ascii="Arial" w:hAnsi="Arial"/>
      <w:b/>
      <w:bCs/>
    </w:rPr>
  </w:style>
  <w:style w:type="character" w:customStyle="1" w:styleId="ObjetducommentaireCar">
    <w:name w:val="Objet du commentaire Car"/>
    <w:basedOn w:val="CommentaireCar"/>
    <w:link w:val="Objetducommentaire"/>
    <w:uiPriority w:val="99"/>
    <w:semiHidden/>
    <w:rsid w:val="00917BB1"/>
    <w:rPr>
      <w:rFonts w:ascii="Arial" w:hAnsi="Arial"/>
      <w:b/>
      <w:bCs/>
      <w:sz w:val="20"/>
      <w:szCs w:val="20"/>
    </w:rPr>
  </w:style>
  <w:style w:type="paragraph" w:styleId="Sansinterligne">
    <w:name w:val="No Spacing"/>
    <w:uiPriority w:val="1"/>
    <w:qFormat/>
    <w:rsid w:val="00FA5B71"/>
    <w:pPr>
      <w:spacing w:after="0" w:line="240" w:lineRule="auto"/>
    </w:pPr>
    <w:rPr>
      <w:rFonts w:ascii="Arial" w:hAnsi="Arial"/>
      <w:sz w:val="28"/>
    </w:rPr>
  </w:style>
  <w:style w:type="paragraph" w:styleId="Lgende">
    <w:name w:val="caption"/>
    <w:basedOn w:val="Normal"/>
    <w:next w:val="Normal"/>
    <w:uiPriority w:val="35"/>
    <w:unhideWhenUsed/>
    <w:qFormat/>
    <w:rsid w:val="00F7125D"/>
    <w:pPr>
      <w:spacing w:before="0" w:after="200" w:line="240" w:lineRule="auto"/>
    </w:pPr>
    <w:rPr>
      <w:i/>
      <w:iCs/>
      <w:color w:val="44546A" w:themeColor="text2"/>
      <w:sz w:val="18"/>
      <w:szCs w:val="18"/>
    </w:rPr>
  </w:style>
  <w:style w:type="character" w:customStyle="1" w:styleId="Titre4Car">
    <w:name w:val="Titre 4 Car"/>
    <w:basedOn w:val="Policepardfaut"/>
    <w:link w:val="Titre4"/>
    <w:uiPriority w:val="9"/>
    <w:rsid w:val="00B926AA"/>
    <w:rPr>
      <w:rFonts w:asciiTheme="majorHAnsi" w:eastAsiaTheme="majorEastAsia" w:hAnsiTheme="majorHAnsi" w:cstheme="majorBidi"/>
      <w:i/>
      <w:iCs/>
      <w:color w:val="2E74B5" w:themeColor="accent1" w:themeShade="BF"/>
      <w:sz w:val="28"/>
    </w:rPr>
  </w:style>
  <w:style w:type="character" w:styleId="Accentuationlgre">
    <w:name w:val="Subtle Emphasis"/>
    <w:basedOn w:val="Policepardfaut"/>
    <w:uiPriority w:val="19"/>
    <w:qFormat/>
    <w:rsid w:val="003A4F6A"/>
    <w:rPr>
      <w:i/>
      <w:iCs/>
      <w:color w:val="404040" w:themeColor="text1" w:themeTint="BF"/>
    </w:rPr>
  </w:style>
  <w:style w:type="character" w:styleId="Accentuation">
    <w:name w:val="Emphasis"/>
    <w:basedOn w:val="Policepardfaut"/>
    <w:uiPriority w:val="20"/>
    <w:qFormat/>
    <w:rsid w:val="003A4F6A"/>
    <w:rPr>
      <w:i/>
      <w:iCs/>
    </w:rPr>
  </w:style>
  <w:style w:type="character" w:styleId="Accentuationintense">
    <w:name w:val="Intense Emphasis"/>
    <w:basedOn w:val="Policepardfaut"/>
    <w:uiPriority w:val="21"/>
    <w:qFormat/>
    <w:rsid w:val="003A4F6A"/>
    <w:rPr>
      <w:i/>
      <w:iCs/>
      <w:color w:val="5B9BD5" w:themeColor="accent1"/>
    </w:rPr>
  </w:style>
  <w:style w:type="character" w:styleId="Lienvisit">
    <w:name w:val="FollowedHyperlink"/>
    <w:basedOn w:val="Policepardfaut"/>
    <w:uiPriority w:val="99"/>
    <w:semiHidden/>
    <w:unhideWhenUsed/>
    <w:rsid w:val="00CA08DD"/>
    <w:rPr>
      <w:color w:val="954F72" w:themeColor="followedHyperlink"/>
      <w:u w:val="single"/>
    </w:rPr>
  </w:style>
  <w:style w:type="paragraph" w:styleId="En-ttedetabledesmatires">
    <w:name w:val="TOC Heading"/>
    <w:basedOn w:val="Titre1"/>
    <w:next w:val="Normal"/>
    <w:uiPriority w:val="39"/>
    <w:unhideWhenUsed/>
    <w:qFormat/>
    <w:rsid w:val="00E4704D"/>
    <w:pPr>
      <w:spacing w:after="0" w:line="259" w:lineRule="auto"/>
      <w:outlineLvl w:val="9"/>
    </w:pPr>
    <w:rPr>
      <w:rFonts w:asciiTheme="majorHAnsi" w:hAnsiTheme="majorHAnsi"/>
      <w:b w:val="0"/>
      <w:color w:val="2E74B5" w:themeColor="accent1" w:themeShade="BF"/>
      <w:sz w:val="32"/>
      <w:lang w:eastAsia="fr-CA"/>
    </w:rPr>
  </w:style>
  <w:style w:type="paragraph" w:styleId="TM1">
    <w:name w:val="toc 1"/>
    <w:basedOn w:val="Normal"/>
    <w:next w:val="Normal"/>
    <w:autoRedefine/>
    <w:uiPriority w:val="39"/>
    <w:unhideWhenUsed/>
    <w:rsid w:val="00E4704D"/>
    <w:pPr>
      <w:spacing w:after="100"/>
    </w:pPr>
  </w:style>
  <w:style w:type="paragraph" w:styleId="TM2">
    <w:name w:val="toc 2"/>
    <w:basedOn w:val="Normal"/>
    <w:next w:val="Normal"/>
    <w:autoRedefine/>
    <w:uiPriority w:val="39"/>
    <w:unhideWhenUsed/>
    <w:rsid w:val="00E4704D"/>
    <w:pPr>
      <w:spacing w:after="100"/>
      <w:ind w:left="280"/>
    </w:pPr>
  </w:style>
  <w:style w:type="paragraph" w:styleId="TM3">
    <w:name w:val="toc 3"/>
    <w:basedOn w:val="Normal"/>
    <w:next w:val="Normal"/>
    <w:autoRedefine/>
    <w:uiPriority w:val="39"/>
    <w:unhideWhenUsed/>
    <w:rsid w:val="00E4704D"/>
    <w:pPr>
      <w:spacing w:after="100"/>
      <w:ind w:left="560"/>
    </w:pPr>
  </w:style>
  <w:style w:type="character" w:styleId="lev">
    <w:name w:val="Strong"/>
    <w:basedOn w:val="Policepardfaut"/>
    <w:uiPriority w:val="22"/>
    <w:qFormat/>
    <w:rsid w:val="003908C4"/>
    <w:rPr>
      <w:b/>
      <w:bCs/>
    </w:rPr>
  </w:style>
  <w:style w:type="table" w:styleId="Grilledutableau">
    <w:name w:val="Table Grid"/>
    <w:basedOn w:val="TableauNormal"/>
    <w:uiPriority w:val="39"/>
    <w:rsid w:val="00403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C46B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9104">
      <w:bodyDiv w:val="1"/>
      <w:marLeft w:val="0"/>
      <w:marRight w:val="0"/>
      <w:marTop w:val="0"/>
      <w:marBottom w:val="0"/>
      <w:divBdr>
        <w:top w:val="none" w:sz="0" w:space="0" w:color="auto"/>
        <w:left w:val="none" w:sz="0" w:space="0" w:color="auto"/>
        <w:bottom w:val="none" w:sz="0" w:space="0" w:color="auto"/>
        <w:right w:val="none" w:sz="0" w:space="0" w:color="auto"/>
      </w:divBdr>
    </w:div>
    <w:div w:id="344020556">
      <w:bodyDiv w:val="1"/>
      <w:marLeft w:val="0"/>
      <w:marRight w:val="0"/>
      <w:marTop w:val="0"/>
      <w:marBottom w:val="0"/>
      <w:divBdr>
        <w:top w:val="none" w:sz="0" w:space="0" w:color="auto"/>
        <w:left w:val="none" w:sz="0" w:space="0" w:color="auto"/>
        <w:bottom w:val="none" w:sz="0" w:space="0" w:color="auto"/>
        <w:right w:val="none" w:sz="0" w:space="0" w:color="auto"/>
      </w:divBdr>
    </w:div>
    <w:div w:id="1193492159">
      <w:bodyDiv w:val="1"/>
      <w:marLeft w:val="0"/>
      <w:marRight w:val="0"/>
      <w:marTop w:val="0"/>
      <w:marBottom w:val="0"/>
      <w:divBdr>
        <w:top w:val="none" w:sz="0" w:space="0" w:color="auto"/>
        <w:left w:val="none" w:sz="0" w:space="0" w:color="auto"/>
        <w:bottom w:val="none" w:sz="0" w:space="0" w:color="auto"/>
        <w:right w:val="none" w:sz="0" w:space="0" w:color="auto"/>
      </w:divBdr>
    </w:div>
    <w:div w:id="191319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mobiliteinclusive@stm.inf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limesurvey.cifss.ulaval.ca/index.php/423638/lang-fr" TargetMode="Externa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B95CD-4DD1-413D-BF4B-74BFC1726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1272</TotalTime>
  <Pages>5</Pages>
  <Words>794</Words>
  <Characters>4368</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STM</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Vaillancourt, Nathalie</dc:creator>
  <cp:keywords/>
  <dc:description/>
  <cp:lastModifiedBy>Petit, Alain</cp:lastModifiedBy>
  <cp:revision>34</cp:revision>
  <cp:lastPrinted>2017-09-28T15:41:00Z</cp:lastPrinted>
  <dcterms:created xsi:type="dcterms:W3CDTF">2022-01-20T18:48:00Z</dcterms:created>
  <dcterms:modified xsi:type="dcterms:W3CDTF">2024-03-11T14:39:00Z</dcterms:modified>
</cp:coreProperties>
</file>